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9A3846" w:rsidRDefault="004E72E0" w:rsidP="006B6E11">
      <w:pPr>
        <w:pStyle w:val="Balk1"/>
        <w:rPr>
          <w:rFonts w:ascii="Times New Roman" w:hAnsi="Times New Roman" w:cs="Times New Roman"/>
        </w:rPr>
      </w:pPr>
    </w:p>
    <w:p w14:paraId="0BCFE8F4" w14:textId="77777777" w:rsidR="006C07D6" w:rsidRPr="009A3846" w:rsidRDefault="006C07D6" w:rsidP="00621CF3">
      <w:pPr>
        <w:spacing w:after="0"/>
        <w:rPr>
          <w:rFonts w:ascii="Times New Roman" w:hAnsi="Times New Roman" w:cs="Times New Roman"/>
        </w:rPr>
      </w:pPr>
    </w:p>
    <w:p w14:paraId="42288A8B" w14:textId="77777777" w:rsidR="00032E31" w:rsidRPr="009A3846" w:rsidRDefault="00032E31" w:rsidP="00621CF3">
      <w:pPr>
        <w:spacing w:after="0"/>
        <w:rPr>
          <w:rFonts w:ascii="Times New Roman" w:hAnsi="Times New Roman" w:cs="Times New Roman"/>
        </w:rPr>
      </w:pPr>
    </w:p>
    <w:p w14:paraId="2857CF4A" w14:textId="77777777" w:rsidR="00032E31" w:rsidRPr="009A3846" w:rsidRDefault="00032E31" w:rsidP="00621CF3">
      <w:pPr>
        <w:spacing w:after="0"/>
        <w:rPr>
          <w:rFonts w:ascii="Times New Roman" w:hAnsi="Times New Roman" w:cs="Times New Roman"/>
        </w:rPr>
      </w:pPr>
    </w:p>
    <w:p w14:paraId="4BB806B9" w14:textId="77777777" w:rsidR="00032E31" w:rsidRPr="009A3846" w:rsidRDefault="00032E31" w:rsidP="00621CF3">
      <w:pPr>
        <w:spacing w:after="0"/>
        <w:rPr>
          <w:rFonts w:ascii="Times New Roman" w:hAnsi="Times New Roman" w:cs="Times New Roman"/>
        </w:rPr>
      </w:pPr>
    </w:p>
    <w:p w14:paraId="6DE6D3ED" w14:textId="77777777" w:rsidR="00032E31" w:rsidRPr="009A3846" w:rsidRDefault="00032E31" w:rsidP="00621CF3">
      <w:pPr>
        <w:spacing w:after="0"/>
        <w:rPr>
          <w:rFonts w:ascii="Times New Roman" w:hAnsi="Times New Roman" w:cs="Times New Roman"/>
        </w:rPr>
      </w:pPr>
    </w:p>
    <w:p w14:paraId="4B5D1A71" w14:textId="77777777" w:rsidR="00032E31" w:rsidRPr="009A3846" w:rsidRDefault="00032E31" w:rsidP="00621CF3">
      <w:pPr>
        <w:spacing w:after="0"/>
        <w:rPr>
          <w:rFonts w:ascii="Times New Roman" w:hAnsi="Times New Roman" w:cs="Times New Roman"/>
        </w:rPr>
      </w:pPr>
    </w:p>
    <w:p w14:paraId="4DCC37E4" w14:textId="77777777" w:rsidR="00032E31" w:rsidRPr="009A3846" w:rsidRDefault="00032E31" w:rsidP="00621CF3">
      <w:pPr>
        <w:spacing w:after="0"/>
        <w:rPr>
          <w:rFonts w:ascii="Times New Roman" w:hAnsi="Times New Roman" w:cs="Times New Roman"/>
        </w:rPr>
      </w:pPr>
    </w:p>
    <w:p w14:paraId="2E8913AD" w14:textId="77777777" w:rsidR="00032E31" w:rsidRPr="009A3846" w:rsidRDefault="00032E31" w:rsidP="00621CF3">
      <w:pPr>
        <w:spacing w:after="0"/>
        <w:rPr>
          <w:rFonts w:ascii="Times New Roman" w:hAnsi="Times New Roman" w:cs="Times New Roman"/>
        </w:rPr>
      </w:pPr>
    </w:p>
    <w:p w14:paraId="5BC49243" w14:textId="77777777" w:rsidR="00032E31" w:rsidRPr="009A3846" w:rsidRDefault="00032E31" w:rsidP="00621CF3">
      <w:pPr>
        <w:spacing w:after="0"/>
        <w:rPr>
          <w:rFonts w:ascii="Times New Roman" w:hAnsi="Times New Roman" w:cs="Times New Roman"/>
        </w:rPr>
      </w:pPr>
    </w:p>
    <w:p w14:paraId="1F2BF9F2" w14:textId="77777777" w:rsidR="006C07D6" w:rsidRPr="009A3846" w:rsidRDefault="006C07D6" w:rsidP="00621CF3">
      <w:pPr>
        <w:spacing w:after="0"/>
        <w:rPr>
          <w:rFonts w:ascii="Times New Roman" w:hAnsi="Times New Roman" w:cs="Times New Roman"/>
        </w:rPr>
      </w:pPr>
    </w:p>
    <w:p w14:paraId="75207813" w14:textId="77777777" w:rsidR="006C07D6" w:rsidRPr="009A3846" w:rsidRDefault="006C07D6" w:rsidP="00621CF3">
      <w:pPr>
        <w:spacing w:after="0"/>
        <w:rPr>
          <w:rFonts w:ascii="Times New Roman" w:hAnsi="Times New Roman" w:cs="Times New Roman"/>
          <w:sz w:val="24"/>
          <w:szCs w:val="24"/>
        </w:rPr>
      </w:pPr>
    </w:p>
    <w:p w14:paraId="395CF074" w14:textId="190DDF99" w:rsidR="00BA5438" w:rsidRPr="009A3846" w:rsidRDefault="006759B6" w:rsidP="00BA5438">
      <w:pPr>
        <w:spacing w:after="0" w:line="240" w:lineRule="auto"/>
        <w:jc w:val="center"/>
        <w:rPr>
          <w:rFonts w:ascii="Times New Roman" w:eastAsia="Times New Roman" w:hAnsi="Times New Roman" w:cs="Times New Roman"/>
          <w:b/>
          <w:bCs/>
          <w:color w:val="000000"/>
          <w:sz w:val="28"/>
          <w:szCs w:val="28"/>
          <w:lang w:eastAsia="tr-TR"/>
        </w:rPr>
      </w:pPr>
      <w:r w:rsidRPr="009A3846">
        <w:rPr>
          <w:rFonts w:ascii="Times New Roman" w:eastAsia="Times New Roman" w:hAnsi="Times New Roman" w:cs="Times New Roman"/>
          <w:b/>
          <w:bCs/>
          <w:color w:val="000000"/>
          <w:sz w:val="28"/>
          <w:szCs w:val="28"/>
          <w:lang w:eastAsia="tr-TR"/>
        </w:rPr>
        <w:t>HEDEF PORTFÖY UĞUR SERBEST FON</w:t>
      </w:r>
    </w:p>
    <w:p w14:paraId="41D4027C" w14:textId="77777777" w:rsidR="00621CF3" w:rsidRPr="009A3846" w:rsidRDefault="00621CF3" w:rsidP="00621CF3">
      <w:pPr>
        <w:spacing w:after="0"/>
        <w:jc w:val="center"/>
        <w:rPr>
          <w:rFonts w:ascii="Times New Roman" w:hAnsi="Times New Roman" w:cs="Times New Roman"/>
          <w:b/>
          <w:bCs/>
          <w:sz w:val="28"/>
          <w:szCs w:val="28"/>
        </w:rPr>
      </w:pPr>
    </w:p>
    <w:p w14:paraId="7D7018FF" w14:textId="27DA8F3A" w:rsidR="00621CF3" w:rsidRPr="009A3846" w:rsidRDefault="008326BA" w:rsidP="00621CF3">
      <w:pPr>
        <w:spacing w:after="0"/>
        <w:jc w:val="center"/>
        <w:rPr>
          <w:rFonts w:ascii="Times New Roman" w:hAnsi="Times New Roman" w:cs="Times New Roman"/>
          <w:sz w:val="24"/>
          <w:szCs w:val="24"/>
        </w:rPr>
      </w:pPr>
      <w:r w:rsidRPr="008326BA">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9A3846">
        <w:rPr>
          <w:rFonts w:ascii="Times New Roman" w:hAnsi="Times New Roman" w:cs="Times New Roman"/>
          <w:sz w:val="24"/>
          <w:szCs w:val="24"/>
        </w:rPr>
        <w:t xml:space="preserve">DÖNEMİNE AİT </w:t>
      </w:r>
    </w:p>
    <w:p w14:paraId="507BF98E" w14:textId="77777777" w:rsidR="00621CF3" w:rsidRPr="009A3846" w:rsidRDefault="00621CF3" w:rsidP="00621CF3">
      <w:pPr>
        <w:spacing w:after="0"/>
        <w:jc w:val="center"/>
        <w:rPr>
          <w:rFonts w:ascii="Times New Roman" w:hAnsi="Times New Roman" w:cs="Times New Roman"/>
          <w:sz w:val="24"/>
          <w:szCs w:val="24"/>
        </w:rPr>
      </w:pPr>
      <w:r w:rsidRPr="009A3846">
        <w:rPr>
          <w:rFonts w:ascii="Times New Roman" w:hAnsi="Times New Roman" w:cs="Times New Roman"/>
          <w:sz w:val="24"/>
          <w:szCs w:val="24"/>
        </w:rPr>
        <w:t>PERFORMANS SUNU</w:t>
      </w:r>
      <w:r w:rsidR="007403AA" w:rsidRPr="009A3846">
        <w:rPr>
          <w:rFonts w:ascii="Times New Roman" w:hAnsi="Times New Roman" w:cs="Times New Roman"/>
          <w:sz w:val="24"/>
          <w:szCs w:val="24"/>
        </w:rPr>
        <w:t>M</w:t>
      </w:r>
      <w:r w:rsidRPr="009A3846">
        <w:rPr>
          <w:rFonts w:ascii="Times New Roman" w:hAnsi="Times New Roman" w:cs="Times New Roman"/>
          <w:sz w:val="24"/>
          <w:szCs w:val="24"/>
        </w:rPr>
        <w:t xml:space="preserve"> RAPORU </w:t>
      </w:r>
    </w:p>
    <w:p w14:paraId="3F218D6F" w14:textId="77777777" w:rsidR="00621CF3" w:rsidRPr="009A3846" w:rsidRDefault="00621CF3" w:rsidP="00621CF3">
      <w:pPr>
        <w:spacing w:after="0"/>
        <w:jc w:val="center"/>
        <w:rPr>
          <w:rFonts w:ascii="Times New Roman" w:hAnsi="Times New Roman" w:cs="Times New Roman"/>
          <w:sz w:val="24"/>
          <w:szCs w:val="24"/>
        </w:rPr>
      </w:pPr>
    </w:p>
    <w:p w14:paraId="053BB4CB" w14:textId="77777777" w:rsidR="00621CF3" w:rsidRPr="009A3846" w:rsidRDefault="00621CF3" w:rsidP="00621CF3">
      <w:pPr>
        <w:spacing w:after="0"/>
        <w:jc w:val="center"/>
        <w:rPr>
          <w:rFonts w:ascii="Times New Roman" w:hAnsi="Times New Roman" w:cs="Times New Roman"/>
          <w:sz w:val="24"/>
          <w:szCs w:val="24"/>
        </w:rPr>
      </w:pPr>
    </w:p>
    <w:p w14:paraId="5E937E93" w14:textId="77777777" w:rsidR="00621CF3" w:rsidRPr="009A3846" w:rsidRDefault="00621CF3" w:rsidP="00621CF3">
      <w:pPr>
        <w:spacing w:after="0"/>
        <w:jc w:val="center"/>
        <w:rPr>
          <w:rFonts w:ascii="Times New Roman" w:hAnsi="Times New Roman" w:cs="Times New Roman"/>
          <w:sz w:val="24"/>
          <w:szCs w:val="24"/>
        </w:rPr>
      </w:pPr>
    </w:p>
    <w:p w14:paraId="5B6BBB65" w14:textId="77777777" w:rsidR="00621CF3" w:rsidRPr="009A3846" w:rsidRDefault="00621CF3" w:rsidP="00621CF3">
      <w:pPr>
        <w:spacing w:after="0"/>
        <w:jc w:val="center"/>
        <w:rPr>
          <w:rFonts w:ascii="Times New Roman" w:hAnsi="Times New Roman" w:cs="Times New Roman"/>
          <w:sz w:val="24"/>
          <w:szCs w:val="24"/>
        </w:rPr>
      </w:pPr>
    </w:p>
    <w:p w14:paraId="4F010468" w14:textId="77777777" w:rsidR="00621CF3" w:rsidRPr="009A3846" w:rsidRDefault="00621CF3" w:rsidP="00621CF3">
      <w:pPr>
        <w:spacing w:after="0"/>
        <w:jc w:val="center"/>
        <w:rPr>
          <w:rFonts w:ascii="Times New Roman" w:hAnsi="Times New Roman" w:cs="Times New Roman"/>
          <w:sz w:val="24"/>
          <w:szCs w:val="24"/>
        </w:rPr>
      </w:pPr>
    </w:p>
    <w:p w14:paraId="7512E724" w14:textId="77777777" w:rsidR="00621CF3" w:rsidRPr="009A3846" w:rsidRDefault="00621CF3" w:rsidP="00621CF3">
      <w:pPr>
        <w:spacing w:after="0"/>
        <w:jc w:val="center"/>
        <w:rPr>
          <w:rFonts w:ascii="Times New Roman" w:hAnsi="Times New Roman" w:cs="Times New Roman"/>
          <w:sz w:val="24"/>
          <w:szCs w:val="24"/>
        </w:rPr>
      </w:pPr>
    </w:p>
    <w:p w14:paraId="713A365A" w14:textId="77777777" w:rsidR="00621CF3" w:rsidRPr="009A3846" w:rsidRDefault="00621CF3" w:rsidP="00621CF3">
      <w:pPr>
        <w:spacing w:after="0"/>
        <w:jc w:val="center"/>
        <w:rPr>
          <w:rFonts w:ascii="Times New Roman" w:hAnsi="Times New Roman" w:cs="Times New Roman"/>
          <w:sz w:val="24"/>
          <w:szCs w:val="24"/>
        </w:rPr>
      </w:pPr>
    </w:p>
    <w:p w14:paraId="614418A6" w14:textId="77777777" w:rsidR="00621CF3" w:rsidRPr="009A3846" w:rsidRDefault="00621CF3" w:rsidP="00621CF3">
      <w:pPr>
        <w:spacing w:after="0"/>
        <w:jc w:val="center"/>
        <w:rPr>
          <w:rFonts w:ascii="Times New Roman" w:hAnsi="Times New Roman" w:cs="Times New Roman"/>
          <w:sz w:val="24"/>
          <w:szCs w:val="24"/>
        </w:rPr>
      </w:pPr>
    </w:p>
    <w:p w14:paraId="0C727F2F" w14:textId="77777777" w:rsidR="00621CF3" w:rsidRPr="009A3846" w:rsidRDefault="00621CF3" w:rsidP="00621CF3">
      <w:pPr>
        <w:spacing w:after="0"/>
        <w:jc w:val="center"/>
        <w:rPr>
          <w:rFonts w:ascii="Times New Roman" w:hAnsi="Times New Roman" w:cs="Times New Roman"/>
          <w:sz w:val="24"/>
          <w:szCs w:val="24"/>
        </w:rPr>
      </w:pPr>
    </w:p>
    <w:p w14:paraId="1F85F09D" w14:textId="77777777" w:rsidR="00621CF3" w:rsidRPr="009A3846" w:rsidRDefault="00621CF3" w:rsidP="00621CF3">
      <w:pPr>
        <w:spacing w:after="0"/>
        <w:jc w:val="center"/>
        <w:rPr>
          <w:rFonts w:ascii="Times New Roman" w:hAnsi="Times New Roman" w:cs="Times New Roman"/>
          <w:sz w:val="24"/>
          <w:szCs w:val="24"/>
        </w:rPr>
      </w:pPr>
    </w:p>
    <w:p w14:paraId="706C75E6" w14:textId="77777777" w:rsidR="00621CF3" w:rsidRPr="009A3846" w:rsidRDefault="00621CF3" w:rsidP="00621CF3">
      <w:pPr>
        <w:spacing w:after="0"/>
        <w:jc w:val="center"/>
        <w:rPr>
          <w:rFonts w:ascii="Times New Roman" w:hAnsi="Times New Roman" w:cs="Times New Roman"/>
          <w:sz w:val="24"/>
          <w:szCs w:val="24"/>
        </w:rPr>
      </w:pPr>
    </w:p>
    <w:p w14:paraId="0BF3E19C" w14:textId="77777777" w:rsidR="00621CF3" w:rsidRPr="009A3846" w:rsidRDefault="00621CF3" w:rsidP="00621CF3">
      <w:pPr>
        <w:spacing w:after="0"/>
        <w:jc w:val="center"/>
        <w:rPr>
          <w:rFonts w:ascii="Times New Roman" w:hAnsi="Times New Roman" w:cs="Times New Roman"/>
          <w:sz w:val="24"/>
          <w:szCs w:val="24"/>
        </w:rPr>
      </w:pPr>
    </w:p>
    <w:p w14:paraId="2622C443" w14:textId="77777777" w:rsidR="00621CF3" w:rsidRPr="009A3846" w:rsidRDefault="00621CF3" w:rsidP="00621CF3">
      <w:pPr>
        <w:spacing w:after="0"/>
        <w:jc w:val="center"/>
        <w:rPr>
          <w:rFonts w:ascii="Times New Roman" w:hAnsi="Times New Roman" w:cs="Times New Roman"/>
          <w:sz w:val="24"/>
          <w:szCs w:val="24"/>
        </w:rPr>
      </w:pPr>
    </w:p>
    <w:p w14:paraId="1ED006B9" w14:textId="77777777" w:rsidR="00621CF3" w:rsidRPr="009A3846" w:rsidRDefault="00621CF3" w:rsidP="00621CF3">
      <w:pPr>
        <w:spacing w:after="0"/>
        <w:jc w:val="center"/>
        <w:rPr>
          <w:rFonts w:ascii="Times New Roman" w:hAnsi="Times New Roman" w:cs="Times New Roman"/>
          <w:sz w:val="24"/>
          <w:szCs w:val="24"/>
        </w:rPr>
      </w:pPr>
    </w:p>
    <w:p w14:paraId="2D9EAC84" w14:textId="77777777" w:rsidR="00AD4058" w:rsidRPr="009A3846" w:rsidRDefault="00AD4058" w:rsidP="00621CF3">
      <w:pPr>
        <w:spacing w:after="0"/>
        <w:jc w:val="center"/>
        <w:rPr>
          <w:rFonts w:ascii="Times New Roman" w:hAnsi="Times New Roman" w:cs="Times New Roman"/>
          <w:sz w:val="24"/>
          <w:szCs w:val="24"/>
        </w:rPr>
      </w:pPr>
    </w:p>
    <w:p w14:paraId="3B4D1E78" w14:textId="77777777" w:rsidR="00AD4058" w:rsidRPr="009A3846" w:rsidRDefault="00AD4058" w:rsidP="00621CF3">
      <w:pPr>
        <w:spacing w:after="0"/>
        <w:jc w:val="center"/>
        <w:rPr>
          <w:rFonts w:ascii="Times New Roman" w:hAnsi="Times New Roman" w:cs="Times New Roman"/>
          <w:sz w:val="24"/>
          <w:szCs w:val="24"/>
        </w:rPr>
      </w:pPr>
    </w:p>
    <w:p w14:paraId="1896A542" w14:textId="77777777" w:rsidR="00AD4058" w:rsidRPr="009A3846" w:rsidRDefault="00AD4058" w:rsidP="00621CF3">
      <w:pPr>
        <w:spacing w:after="0"/>
        <w:jc w:val="center"/>
        <w:rPr>
          <w:rFonts w:ascii="Times New Roman" w:hAnsi="Times New Roman" w:cs="Times New Roman"/>
          <w:sz w:val="24"/>
          <w:szCs w:val="24"/>
        </w:rPr>
      </w:pPr>
    </w:p>
    <w:p w14:paraId="664E8946" w14:textId="77777777" w:rsidR="00AD4058" w:rsidRPr="009A3846" w:rsidRDefault="00AD4058" w:rsidP="00621CF3">
      <w:pPr>
        <w:spacing w:after="0"/>
        <w:jc w:val="center"/>
        <w:rPr>
          <w:rFonts w:ascii="Times New Roman" w:hAnsi="Times New Roman" w:cs="Times New Roman"/>
          <w:sz w:val="24"/>
          <w:szCs w:val="24"/>
        </w:rPr>
      </w:pPr>
    </w:p>
    <w:p w14:paraId="6DF53A63" w14:textId="77777777" w:rsidR="00621CF3" w:rsidRPr="009A3846" w:rsidRDefault="00621CF3" w:rsidP="00621CF3">
      <w:pPr>
        <w:spacing w:after="0"/>
        <w:jc w:val="center"/>
        <w:rPr>
          <w:rFonts w:ascii="Times New Roman" w:hAnsi="Times New Roman" w:cs="Times New Roman"/>
          <w:sz w:val="24"/>
          <w:szCs w:val="24"/>
        </w:rPr>
      </w:pPr>
    </w:p>
    <w:p w14:paraId="73CDE0BF" w14:textId="77777777" w:rsidR="00621CF3" w:rsidRPr="009A3846" w:rsidRDefault="00621CF3" w:rsidP="00621CF3">
      <w:pPr>
        <w:spacing w:after="0"/>
        <w:jc w:val="center"/>
        <w:rPr>
          <w:rFonts w:ascii="Times New Roman" w:hAnsi="Times New Roman" w:cs="Times New Roman"/>
          <w:sz w:val="24"/>
          <w:szCs w:val="24"/>
        </w:rPr>
      </w:pPr>
    </w:p>
    <w:p w14:paraId="3C33F819" w14:textId="77777777" w:rsidR="00621CF3" w:rsidRPr="009A3846" w:rsidRDefault="00621CF3" w:rsidP="00621CF3">
      <w:pPr>
        <w:spacing w:after="0"/>
        <w:jc w:val="center"/>
        <w:rPr>
          <w:rFonts w:ascii="Times New Roman" w:hAnsi="Times New Roman" w:cs="Times New Roman"/>
          <w:sz w:val="24"/>
          <w:szCs w:val="24"/>
        </w:rPr>
      </w:pPr>
    </w:p>
    <w:p w14:paraId="30C1A289" w14:textId="77777777" w:rsidR="00621CF3" w:rsidRPr="009A3846" w:rsidRDefault="00621CF3" w:rsidP="00621CF3">
      <w:pPr>
        <w:spacing w:after="0"/>
        <w:jc w:val="center"/>
        <w:rPr>
          <w:rFonts w:ascii="Times New Roman" w:hAnsi="Times New Roman" w:cs="Times New Roman"/>
          <w:sz w:val="24"/>
          <w:szCs w:val="24"/>
        </w:rPr>
      </w:pPr>
    </w:p>
    <w:p w14:paraId="0F85383D" w14:textId="77777777" w:rsidR="00621CF3" w:rsidRPr="009A3846" w:rsidRDefault="00621CF3" w:rsidP="00621CF3">
      <w:pPr>
        <w:spacing w:after="0"/>
        <w:jc w:val="center"/>
        <w:rPr>
          <w:rFonts w:ascii="Times New Roman" w:hAnsi="Times New Roman" w:cs="Times New Roman"/>
          <w:sz w:val="24"/>
          <w:szCs w:val="24"/>
        </w:rPr>
      </w:pPr>
    </w:p>
    <w:p w14:paraId="04CB472B" w14:textId="77777777" w:rsidR="00621CF3" w:rsidRPr="009A3846" w:rsidRDefault="00621CF3" w:rsidP="00621CF3">
      <w:pPr>
        <w:spacing w:after="0"/>
        <w:jc w:val="center"/>
        <w:rPr>
          <w:rFonts w:ascii="Times New Roman" w:hAnsi="Times New Roman" w:cs="Times New Roman"/>
          <w:sz w:val="24"/>
          <w:szCs w:val="24"/>
        </w:rPr>
      </w:pPr>
    </w:p>
    <w:p w14:paraId="0575E948" w14:textId="77777777" w:rsidR="00621CF3" w:rsidRPr="009A3846" w:rsidRDefault="00621CF3" w:rsidP="00621CF3">
      <w:pPr>
        <w:spacing w:after="0"/>
        <w:jc w:val="center"/>
        <w:rPr>
          <w:rFonts w:ascii="Times New Roman" w:hAnsi="Times New Roman" w:cs="Times New Roman"/>
          <w:sz w:val="24"/>
          <w:szCs w:val="24"/>
        </w:rPr>
      </w:pPr>
    </w:p>
    <w:p w14:paraId="17832C86" w14:textId="77777777" w:rsidR="00621CF3" w:rsidRPr="009A3846" w:rsidRDefault="00621CF3" w:rsidP="00621CF3">
      <w:pPr>
        <w:spacing w:after="0"/>
        <w:jc w:val="center"/>
        <w:rPr>
          <w:rFonts w:ascii="Times New Roman" w:hAnsi="Times New Roman" w:cs="Times New Roman"/>
          <w:sz w:val="24"/>
          <w:szCs w:val="24"/>
        </w:rPr>
      </w:pPr>
    </w:p>
    <w:p w14:paraId="1E4FE174" w14:textId="77777777" w:rsidR="00621CF3" w:rsidRPr="009A3846" w:rsidRDefault="00621CF3" w:rsidP="00621CF3">
      <w:pPr>
        <w:spacing w:after="0"/>
        <w:jc w:val="center"/>
        <w:rPr>
          <w:rFonts w:ascii="Times New Roman" w:hAnsi="Times New Roman" w:cs="Times New Roman"/>
          <w:sz w:val="24"/>
          <w:szCs w:val="24"/>
        </w:rPr>
      </w:pPr>
    </w:p>
    <w:p w14:paraId="7988F1A2" w14:textId="77777777" w:rsidR="00621CF3" w:rsidRPr="009A3846" w:rsidRDefault="00621CF3" w:rsidP="00621CF3">
      <w:pPr>
        <w:spacing w:after="0"/>
        <w:jc w:val="center"/>
        <w:rPr>
          <w:rFonts w:ascii="Times New Roman" w:hAnsi="Times New Roman" w:cs="Times New Roman"/>
          <w:sz w:val="24"/>
          <w:szCs w:val="24"/>
        </w:rPr>
      </w:pPr>
    </w:p>
    <w:p w14:paraId="15AAD388" w14:textId="77777777" w:rsidR="00621CF3" w:rsidRPr="009A3846" w:rsidRDefault="00621CF3" w:rsidP="00621CF3">
      <w:pPr>
        <w:spacing w:after="0"/>
        <w:jc w:val="center"/>
        <w:rPr>
          <w:rFonts w:ascii="Times New Roman" w:hAnsi="Times New Roman" w:cs="Times New Roman"/>
          <w:sz w:val="24"/>
          <w:szCs w:val="24"/>
        </w:rPr>
      </w:pPr>
    </w:p>
    <w:p w14:paraId="10A21E75" w14:textId="77777777" w:rsidR="00621CF3" w:rsidRPr="009A3846" w:rsidRDefault="00621CF3" w:rsidP="00C6319A">
      <w:pPr>
        <w:spacing w:after="0"/>
        <w:rPr>
          <w:rFonts w:ascii="Times New Roman" w:hAnsi="Times New Roman" w:cs="Times New Roman"/>
          <w:sz w:val="24"/>
          <w:szCs w:val="24"/>
        </w:rPr>
      </w:pPr>
    </w:p>
    <w:p w14:paraId="36772C9F" w14:textId="77777777" w:rsidR="00621CF3" w:rsidRPr="009A3846" w:rsidRDefault="00621CF3" w:rsidP="00621CF3">
      <w:pPr>
        <w:pStyle w:val="ListeParagraf"/>
        <w:numPr>
          <w:ilvl w:val="0"/>
          <w:numId w:val="1"/>
        </w:numPr>
        <w:rPr>
          <w:rFonts w:ascii="Times New Roman" w:hAnsi="Times New Roman" w:cs="Times New Roman"/>
          <w:b/>
          <w:sz w:val="24"/>
          <w:szCs w:val="24"/>
        </w:rPr>
      </w:pPr>
      <w:r w:rsidRPr="009A3846">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6"/>
        <w:gridCol w:w="1882"/>
        <w:gridCol w:w="5064"/>
      </w:tblGrid>
      <w:tr w:rsidR="001B1348" w:rsidRPr="009A3846" w14:paraId="1687B3A0" w14:textId="77777777" w:rsidTr="006C7294">
        <w:trPr>
          <w:trHeight w:val="818"/>
        </w:trPr>
        <w:tc>
          <w:tcPr>
            <w:tcW w:w="4058" w:type="dxa"/>
            <w:gridSpan w:val="2"/>
          </w:tcPr>
          <w:p w14:paraId="14F7997E" w14:textId="77777777" w:rsidR="001B1348" w:rsidRPr="005D6739" w:rsidRDefault="001B1348" w:rsidP="001B1348">
            <w:pPr>
              <w:jc w:val="center"/>
              <w:rPr>
                <w:rFonts w:ascii="Times New Roman" w:hAnsi="Times New Roman" w:cs="Times New Roman"/>
                <w:b/>
                <w:sz w:val="24"/>
                <w:szCs w:val="24"/>
              </w:rPr>
            </w:pPr>
            <w:r w:rsidRPr="005D6739">
              <w:rPr>
                <w:rFonts w:ascii="Times New Roman" w:hAnsi="Times New Roman" w:cs="Times New Roman"/>
                <w:b/>
                <w:sz w:val="24"/>
                <w:szCs w:val="24"/>
              </w:rPr>
              <w:t>PORTFÖYE BAKIŞ</w:t>
            </w:r>
          </w:p>
          <w:p w14:paraId="79C8466B" w14:textId="77777777" w:rsidR="001B1348" w:rsidRPr="005D6739" w:rsidRDefault="001B1348" w:rsidP="001B1348">
            <w:pPr>
              <w:jc w:val="center"/>
              <w:rPr>
                <w:rFonts w:ascii="Times New Roman" w:hAnsi="Times New Roman" w:cs="Times New Roman"/>
                <w:sz w:val="24"/>
                <w:szCs w:val="24"/>
              </w:rPr>
            </w:pPr>
            <w:r w:rsidRPr="005D6739">
              <w:rPr>
                <w:rFonts w:ascii="Times New Roman" w:hAnsi="Times New Roman" w:cs="Times New Roman"/>
                <w:sz w:val="24"/>
                <w:szCs w:val="24"/>
              </w:rPr>
              <w:t>Fon’un Halka Arz Tarihi:</w:t>
            </w:r>
          </w:p>
          <w:p w14:paraId="13427A4C" w14:textId="4AB39A82" w:rsidR="001B1348" w:rsidRPr="005D6739" w:rsidRDefault="00210AF5" w:rsidP="001B1348">
            <w:pPr>
              <w:jc w:val="center"/>
              <w:rPr>
                <w:rFonts w:ascii="Times New Roman" w:hAnsi="Times New Roman" w:cs="Times New Roman"/>
                <w:sz w:val="24"/>
                <w:szCs w:val="24"/>
              </w:rPr>
            </w:pPr>
            <w:r w:rsidRPr="005D6739">
              <w:rPr>
                <w:rFonts w:ascii="Times New Roman" w:hAnsi="Times New Roman" w:cs="Times New Roman"/>
                <w:sz w:val="24"/>
                <w:szCs w:val="24"/>
              </w:rPr>
              <w:t>0</w:t>
            </w:r>
            <w:r w:rsidR="007557D9">
              <w:rPr>
                <w:rFonts w:ascii="Times New Roman" w:hAnsi="Times New Roman" w:cs="Times New Roman"/>
                <w:sz w:val="24"/>
                <w:szCs w:val="24"/>
              </w:rPr>
              <w:t>6</w:t>
            </w:r>
            <w:r w:rsidRPr="005D6739">
              <w:rPr>
                <w:rFonts w:ascii="Times New Roman" w:hAnsi="Times New Roman" w:cs="Times New Roman"/>
                <w:sz w:val="24"/>
                <w:szCs w:val="24"/>
              </w:rPr>
              <w:t>/12</w:t>
            </w:r>
            <w:r w:rsidR="00BA5438" w:rsidRPr="005D6739">
              <w:rPr>
                <w:rFonts w:ascii="Times New Roman" w:hAnsi="Times New Roman" w:cs="Times New Roman"/>
                <w:sz w:val="24"/>
                <w:szCs w:val="24"/>
              </w:rPr>
              <w:t>/2023</w:t>
            </w:r>
          </w:p>
        </w:tc>
        <w:tc>
          <w:tcPr>
            <w:tcW w:w="5230" w:type="dxa"/>
          </w:tcPr>
          <w:p w14:paraId="785A8029" w14:textId="77777777" w:rsidR="001B1348" w:rsidRPr="005D6739" w:rsidRDefault="001B1348" w:rsidP="001B1348">
            <w:pPr>
              <w:jc w:val="center"/>
              <w:rPr>
                <w:rFonts w:ascii="Times New Roman" w:hAnsi="Times New Roman" w:cs="Times New Roman"/>
                <w:b/>
                <w:sz w:val="24"/>
                <w:szCs w:val="24"/>
              </w:rPr>
            </w:pPr>
          </w:p>
          <w:p w14:paraId="42F39AD5" w14:textId="77777777" w:rsidR="001B1348" w:rsidRPr="005D6739" w:rsidRDefault="001B1348" w:rsidP="001B1348">
            <w:pPr>
              <w:jc w:val="center"/>
              <w:rPr>
                <w:rFonts w:ascii="Times New Roman" w:hAnsi="Times New Roman" w:cs="Times New Roman"/>
                <w:b/>
                <w:sz w:val="24"/>
                <w:szCs w:val="24"/>
              </w:rPr>
            </w:pPr>
            <w:r w:rsidRPr="005D6739">
              <w:rPr>
                <w:rFonts w:ascii="Times New Roman" w:hAnsi="Times New Roman" w:cs="Times New Roman"/>
                <w:b/>
                <w:sz w:val="24"/>
                <w:szCs w:val="24"/>
              </w:rPr>
              <w:t>YATIRIM VE YÖNETİME İLİŞKİN BİLGİLER</w:t>
            </w:r>
          </w:p>
        </w:tc>
      </w:tr>
      <w:tr w:rsidR="001B1348" w:rsidRPr="009A3846" w14:paraId="52D08609" w14:textId="77777777" w:rsidTr="006C7294">
        <w:trPr>
          <w:trHeight w:val="272"/>
        </w:trPr>
        <w:tc>
          <w:tcPr>
            <w:tcW w:w="4058" w:type="dxa"/>
            <w:gridSpan w:val="2"/>
          </w:tcPr>
          <w:p w14:paraId="6F02B738" w14:textId="16F3A978" w:rsidR="001B1348" w:rsidRPr="005D6739" w:rsidRDefault="008434B2" w:rsidP="007D75CD">
            <w:pPr>
              <w:jc w:val="center"/>
              <w:rPr>
                <w:rFonts w:ascii="Times New Roman" w:hAnsi="Times New Roman" w:cs="Times New Roman"/>
                <w:b/>
                <w:sz w:val="24"/>
                <w:szCs w:val="24"/>
              </w:rPr>
            </w:pPr>
            <w:r w:rsidRPr="008434B2">
              <w:rPr>
                <w:rFonts w:ascii="Times New Roman" w:hAnsi="Times New Roman" w:cs="Times New Roman"/>
                <w:b/>
                <w:sz w:val="24"/>
                <w:szCs w:val="24"/>
              </w:rPr>
              <w:t>30 Haziran 2024 itibariyle</w:t>
            </w:r>
          </w:p>
        </w:tc>
        <w:tc>
          <w:tcPr>
            <w:tcW w:w="5230" w:type="dxa"/>
          </w:tcPr>
          <w:p w14:paraId="563BE517" w14:textId="77777777" w:rsidR="001B1348" w:rsidRPr="005D6739" w:rsidRDefault="001B1348" w:rsidP="001B1348">
            <w:pPr>
              <w:jc w:val="center"/>
              <w:rPr>
                <w:rFonts w:ascii="Times New Roman" w:hAnsi="Times New Roman" w:cs="Times New Roman"/>
                <w:b/>
                <w:sz w:val="24"/>
                <w:szCs w:val="24"/>
              </w:rPr>
            </w:pPr>
            <w:r w:rsidRPr="005D6739">
              <w:rPr>
                <w:rFonts w:ascii="Times New Roman" w:hAnsi="Times New Roman" w:cs="Times New Roman"/>
                <w:b/>
                <w:sz w:val="24"/>
                <w:szCs w:val="24"/>
              </w:rPr>
              <w:t>Portföy Yöneticileri</w:t>
            </w:r>
          </w:p>
        </w:tc>
      </w:tr>
      <w:tr w:rsidR="001B1348" w:rsidRPr="009A3846" w14:paraId="1C4CE836" w14:textId="77777777" w:rsidTr="006C7294">
        <w:trPr>
          <w:trHeight w:val="721"/>
        </w:trPr>
        <w:tc>
          <w:tcPr>
            <w:tcW w:w="2162" w:type="dxa"/>
          </w:tcPr>
          <w:p w14:paraId="24B2E994" w14:textId="77777777" w:rsidR="001B1348" w:rsidRPr="005D6739" w:rsidRDefault="001B1348" w:rsidP="00A05B08">
            <w:pPr>
              <w:rPr>
                <w:rFonts w:ascii="Times New Roman" w:hAnsi="Times New Roman" w:cs="Times New Roman"/>
                <w:sz w:val="24"/>
                <w:szCs w:val="24"/>
              </w:rPr>
            </w:pPr>
            <w:r w:rsidRPr="005D6739">
              <w:rPr>
                <w:rFonts w:ascii="Times New Roman" w:hAnsi="Times New Roman" w:cs="Times New Roman"/>
                <w:sz w:val="24"/>
                <w:szCs w:val="24"/>
              </w:rPr>
              <w:t>Fon Toplam Değeri</w:t>
            </w:r>
          </w:p>
        </w:tc>
        <w:tc>
          <w:tcPr>
            <w:tcW w:w="1896" w:type="dxa"/>
          </w:tcPr>
          <w:p w14:paraId="7EB7923A" w14:textId="69E29DBA" w:rsidR="001B1348" w:rsidRPr="005D6739" w:rsidRDefault="00160007" w:rsidP="00236423">
            <w:pPr>
              <w:jc w:val="right"/>
              <w:rPr>
                <w:rFonts w:ascii="Times New Roman" w:hAnsi="Times New Roman" w:cs="Times New Roman"/>
                <w:sz w:val="24"/>
                <w:szCs w:val="24"/>
              </w:rPr>
            </w:pPr>
            <w:r w:rsidRPr="00160007">
              <w:rPr>
                <w:rFonts w:ascii="Times New Roman" w:hAnsi="Times New Roman" w:cs="Times New Roman"/>
                <w:sz w:val="24"/>
                <w:szCs w:val="24"/>
              </w:rPr>
              <w:t>26.805.332,72</w:t>
            </w:r>
          </w:p>
        </w:tc>
        <w:tc>
          <w:tcPr>
            <w:tcW w:w="5230" w:type="dxa"/>
          </w:tcPr>
          <w:p w14:paraId="2A9FF5C2" w14:textId="106FD16D" w:rsidR="0090002B" w:rsidRDefault="0073291B"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0753F971" w:rsidR="005D6739" w:rsidRPr="005D6739" w:rsidRDefault="005D6739"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9A3846" w14:paraId="49414BC0" w14:textId="77777777" w:rsidTr="006C7294">
        <w:trPr>
          <w:trHeight w:val="546"/>
        </w:trPr>
        <w:tc>
          <w:tcPr>
            <w:tcW w:w="2162" w:type="dxa"/>
          </w:tcPr>
          <w:p w14:paraId="4D752AFF" w14:textId="77777777" w:rsidR="001B1348" w:rsidRPr="005D6739" w:rsidRDefault="001B1348" w:rsidP="00A05B08">
            <w:pPr>
              <w:rPr>
                <w:rFonts w:ascii="Times New Roman" w:hAnsi="Times New Roman" w:cs="Times New Roman"/>
                <w:sz w:val="24"/>
                <w:szCs w:val="24"/>
              </w:rPr>
            </w:pPr>
            <w:r w:rsidRPr="005D6739">
              <w:rPr>
                <w:rFonts w:ascii="Times New Roman" w:hAnsi="Times New Roman" w:cs="Times New Roman"/>
                <w:sz w:val="24"/>
                <w:szCs w:val="24"/>
              </w:rPr>
              <w:t>Birim Pay Değeri</w:t>
            </w:r>
          </w:p>
        </w:tc>
        <w:tc>
          <w:tcPr>
            <w:tcW w:w="1896" w:type="dxa"/>
          </w:tcPr>
          <w:p w14:paraId="22FF4823" w14:textId="556439B6" w:rsidR="00237C1F" w:rsidRPr="005D6739" w:rsidRDefault="00160007" w:rsidP="00236423">
            <w:pPr>
              <w:jc w:val="right"/>
              <w:rPr>
                <w:rFonts w:ascii="Times New Roman" w:hAnsi="Times New Roman" w:cs="Times New Roman"/>
                <w:sz w:val="24"/>
                <w:szCs w:val="24"/>
              </w:rPr>
            </w:pPr>
            <w:r w:rsidRPr="00160007">
              <w:rPr>
                <w:rFonts w:ascii="Times New Roman" w:hAnsi="Times New Roman" w:cs="Times New Roman"/>
                <w:sz w:val="24"/>
                <w:szCs w:val="24"/>
              </w:rPr>
              <w:t>1,072213</w:t>
            </w:r>
          </w:p>
        </w:tc>
        <w:tc>
          <w:tcPr>
            <w:tcW w:w="5230" w:type="dxa"/>
          </w:tcPr>
          <w:p w14:paraId="367F35D7" w14:textId="77777777" w:rsidR="001B1348" w:rsidRPr="005D6739" w:rsidRDefault="003D66F7" w:rsidP="003D66F7">
            <w:pPr>
              <w:jc w:val="center"/>
              <w:rPr>
                <w:rFonts w:ascii="Times New Roman" w:hAnsi="Times New Roman" w:cs="Times New Roman"/>
                <w:b/>
                <w:sz w:val="24"/>
                <w:szCs w:val="24"/>
              </w:rPr>
            </w:pPr>
            <w:r w:rsidRPr="005D6739">
              <w:rPr>
                <w:rFonts w:ascii="Times New Roman" w:hAnsi="Times New Roman" w:cs="Times New Roman"/>
                <w:b/>
                <w:sz w:val="24"/>
                <w:szCs w:val="24"/>
              </w:rPr>
              <w:t>Fon’un Yatırım Amacı ve Stratejisi</w:t>
            </w:r>
          </w:p>
        </w:tc>
      </w:tr>
      <w:tr w:rsidR="00E50129" w:rsidRPr="009A3846" w14:paraId="41F7A0D8" w14:textId="77777777" w:rsidTr="006C7294">
        <w:trPr>
          <w:trHeight w:val="272"/>
        </w:trPr>
        <w:tc>
          <w:tcPr>
            <w:tcW w:w="2162" w:type="dxa"/>
          </w:tcPr>
          <w:p w14:paraId="6903EC00" w14:textId="77777777" w:rsidR="00E50129" w:rsidRPr="005D6739" w:rsidRDefault="00E50129" w:rsidP="00A05B08">
            <w:pPr>
              <w:rPr>
                <w:rFonts w:ascii="Times New Roman" w:hAnsi="Times New Roman" w:cs="Times New Roman"/>
                <w:sz w:val="24"/>
                <w:szCs w:val="24"/>
              </w:rPr>
            </w:pPr>
            <w:r w:rsidRPr="005D6739">
              <w:rPr>
                <w:rFonts w:ascii="Times New Roman" w:hAnsi="Times New Roman" w:cs="Times New Roman"/>
                <w:sz w:val="24"/>
                <w:szCs w:val="24"/>
              </w:rPr>
              <w:t>Yatırımcı Sayısı</w:t>
            </w:r>
          </w:p>
        </w:tc>
        <w:tc>
          <w:tcPr>
            <w:tcW w:w="1896" w:type="dxa"/>
          </w:tcPr>
          <w:p w14:paraId="5681A160" w14:textId="16B2A510" w:rsidR="00E50129" w:rsidRPr="005D6739" w:rsidRDefault="006B7ABB" w:rsidP="003B245E">
            <w:pPr>
              <w:jc w:val="right"/>
              <w:rPr>
                <w:rFonts w:ascii="Times New Roman" w:hAnsi="Times New Roman" w:cs="Times New Roman"/>
                <w:sz w:val="24"/>
                <w:szCs w:val="24"/>
              </w:rPr>
            </w:pPr>
            <w:r w:rsidRPr="005D6739">
              <w:rPr>
                <w:rFonts w:ascii="Times New Roman" w:hAnsi="Times New Roman" w:cs="Times New Roman"/>
                <w:sz w:val="24"/>
                <w:szCs w:val="24"/>
              </w:rPr>
              <w:t>1</w:t>
            </w:r>
            <w:r w:rsidR="00160007">
              <w:rPr>
                <w:rFonts w:ascii="Times New Roman" w:hAnsi="Times New Roman" w:cs="Times New Roman"/>
                <w:sz w:val="24"/>
                <w:szCs w:val="24"/>
              </w:rPr>
              <w:t>1</w:t>
            </w:r>
          </w:p>
        </w:tc>
        <w:tc>
          <w:tcPr>
            <w:tcW w:w="5230" w:type="dxa"/>
            <w:vMerge w:val="restart"/>
          </w:tcPr>
          <w:p w14:paraId="4618D6DC" w14:textId="60EFF4E2" w:rsidR="00E50129" w:rsidRPr="005D6739" w:rsidRDefault="000E200E" w:rsidP="00E50129">
            <w:pPr>
              <w:jc w:val="both"/>
              <w:rPr>
                <w:rFonts w:ascii="Times New Roman" w:hAnsi="Times New Roman" w:cs="Times New Roman"/>
              </w:rPr>
            </w:pPr>
            <w:r w:rsidRPr="005D6739">
              <w:rPr>
                <w:rFonts w:ascii="Times New Roman" w:hAnsi="Times New Roman" w:cs="Times New Roman"/>
              </w:rPr>
              <w:t>Fonun amacı, uzun vadeli olarak mutlak getiri sağlamaktır. Bu amaca ulaşmak için, Türkiye ve global piyasalar analiz edilerek yatırım öngörüsü oluşturulacak ve bu doğrultuda pozisyon alınacaktır. Fonun yapacağı yatırımlar, yönlü (market directional), mutlak getirili (non-directional ve arbitrage) ve benzeri (piyasa hareketlerinden etkilenmeyen) işlemlerden oluşabilir. Yatırım stratejisi kapsamında, Fonun sabit bir varlık dağılımı hedefi yoktur. Fon yatırım ve korunma amacıyla Tebliğ’in 4. maddesinde sayılan ve aynı maddenin (j) bendi uyarınca Kurulca uygun görülen tüm varlıklara yatırım yapabilir. Portföyün kompozisyonu, piyasa koşullarının gerektirdiği şekilde portföy yöneticisi tarafından tayin edilecektir. Mutlak getiri hedefini desteklemek adına yatırım yapılan varlıklarda uzun veya kısa pozisyon alınabilir.</w:t>
            </w:r>
          </w:p>
        </w:tc>
      </w:tr>
      <w:tr w:rsidR="00E50129" w:rsidRPr="009A3846" w14:paraId="1F67F208" w14:textId="77777777" w:rsidTr="006C7294">
        <w:trPr>
          <w:trHeight w:val="546"/>
        </w:trPr>
        <w:tc>
          <w:tcPr>
            <w:tcW w:w="2162" w:type="dxa"/>
          </w:tcPr>
          <w:p w14:paraId="53E26006" w14:textId="77777777" w:rsidR="00E50129" w:rsidRPr="005D6739" w:rsidRDefault="00E50129" w:rsidP="00A05B08">
            <w:pPr>
              <w:rPr>
                <w:rFonts w:ascii="Times New Roman" w:hAnsi="Times New Roman" w:cs="Times New Roman"/>
                <w:sz w:val="24"/>
                <w:szCs w:val="24"/>
              </w:rPr>
            </w:pPr>
            <w:r w:rsidRPr="005D6739">
              <w:rPr>
                <w:rFonts w:ascii="Times New Roman" w:hAnsi="Times New Roman" w:cs="Times New Roman"/>
                <w:sz w:val="24"/>
                <w:szCs w:val="24"/>
              </w:rPr>
              <w:t>Tedavül Oranı (%)</w:t>
            </w:r>
          </w:p>
        </w:tc>
        <w:tc>
          <w:tcPr>
            <w:tcW w:w="1896" w:type="dxa"/>
          </w:tcPr>
          <w:p w14:paraId="2E8AB30D" w14:textId="23FD0BEF" w:rsidR="00E50129" w:rsidRPr="005D6739" w:rsidRDefault="006B7ABB" w:rsidP="00236423">
            <w:pPr>
              <w:jc w:val="right"/>
              <w:rPr>
                <w:rFonts w:ascii="Times New Roman" w:hAnsi="Times New Roman" w:cs="Times New Roman"/>
                <w:sz w:val="24"/>
                <w:szCs w:val="24"/>
              </w:rPr>
            </w:pPr>
            <w:r w:rsidRPr="005D6739">
              <w:rPr>
                <w:rFonts w:ascii="Times New Roman" w:hAnsi="Times New Roman" w:cs="Times New Roman"/>
                <w:sz w:val="24"/>
                <w:szCs w:val="24"/>
              </w:rPr>
              <w:t>0,50</w:t>
            </w:r>
          </w:p>
        </w:tc>
        <w:tc>
          <w:tcPr>
            <w:tcW w:w="5230" w:type="dxa"/>
            <w:vMerge/>
          </w:tcPr>
          <w:p w14:paraId="1A03D0A4" w14:textId="77777777" w:rsidR="00E50129" w:rsidRPr="005D6739" w:rsidRDefault="00E50129" w:rsidP="00E50129">
            <w:pPr>
              <w:jc w:val="both"/>
              <w:rPr>
                <w:rFonts w:ascii="Times New Roman" w:hAnsi="Times New Roman" w:cs="Times New Roman"/>
                <w:sz w:val="24"/>
                <w:szCs w:val="24"/>
              </w:rPr>
            </w:pPr>
          </w:p>
        </w:tc>
      </w:tr>
      <w:tr w:rsidR="00E50129" w:rsidRPr="009A3846" w14:paraId="1F1227F2" w14:textId="77777777" w:rsidTr="006C7294">
        <w:trPr>
          <w:trHeight w:val="272"/>
        </w:trPr>
        <w:tc>
          <w:tcPr>
            <w:tcW w:w="4058" w:type="dxa"/>
            <w:gridSpan w:val="2"/>
          </w:tcPr>
          <w:p w14:paraId="71BCD733" w14:textId="77777777" w:rsidR="00E50129" w:rsidRPr="005D6739" w:rsidRDefault="00E50129" w:rsidP="003D66F7">
            <w:pPr>
              <w:jc w:val="center"/>
              <w:rPr>
                <w:rFonts w:ascii="Times New Roman" w:hAnsi="Times New Roman" w:cs="Times New Roman"/>
                <w:b/>
                <w:sz w:val="24"/>
                <w:szCs w:val="24"/>
              </w:rPr>
            </w:pPr>
            <w:r w:rsidRPr="005D6739">
              <w:rPr>
                <w:rFonts w:ascii="Times New Roman" w:hAnsi="Times New Roman" w:cs="Times New Roman"/>
                <w:b/>
                <w:sz w:val="24"/>
                <w:szCs w:val="24"/>
              </w:rPr>
              <w:t>Portföy Dağılımı (%)</w:t>
            </w:r>
          </w:p>
        </w:tc>
        <w:tc>
          <w:tcPr>
            <w:tcW w:w="5230" w:type="dxa"/>
            <w:vMerge/>
          </w:tcPr>
          <w:p w14:paraId="7498A580" w14:textId="77777777" w:rsidR="00E50129" w:rsidRPr="005D6739" w:rsidRDefault="00E50129" w:rsidP="00E50129">
            <w:pPr>
              <w:jc w:val="both"/>
              <w:rPr>
                <w:rFonts w:ascii="Times New Roman" w:hAnsi="Times New Roman" w:cs="Times New Roman"/>
                <w:sz w:val="24"/>
                <w:szCs w:val="24"/>
              </w:rPr>
            </w:pPr>
          </w:p>
        </w:tc>
      </w:tr>
      <w:tr w:rsidR="00F70D62" w:rsidRPr="009A3846" w14:paraId="55CA7771" w14:textId="77777777" w:rsidTr="006C7294">
        <w:trPr>
          <w:trHeight w:val="261"/>
        </w:trPr>
        <w:tc>
          <w:tcPr>
            <w:tcW w:w="2162" w:type="dxa"/>
          </w:tcPr>
          <w:p w14:paraId="16933FEA" w14:textId="77777777" w:rsidR="00F70D62" w:rsidRPr="005D6739" w:rsidRDefault="00F70D62" w:rsidP="00A05B08">
            <w:pPr>
              <w:rPr>
                <w:rFonts w:ascii="Times New Roman" w:hAnsi="Times New Roman" w:cs="Times New Roman"/>
                <w:sz w:val="24"/>
                <w:szCs w:val="24"/>
              </w:rPr>
            </w:pPr>
            <w:r w:rsidRPr="005D6739">
              <w:rPr>
                <w:rFonts w:ascii="Times New Roman" w:hAnsi="Times New Roman" w:cs="Times New Roman"/>
                <w:sz w:val="24"/>
                <w:szCs w:val="24"/>
              </w:rPr>
              <w:t>Paylar</w:t>
            </w:r>
          </w:p>
        </w:tc>
        <w:tc>
          <w:tcPr>
            <w:tcW w:w="1896" w:type="dxa"/>
          </w:tcPr>
          <w:p w14:paraId="2A07B50C" w14:textId="602B61C9" w:rsidR="00F70D62" w:rsidRPr="005D6739" w:rsidRDefault="006B7ABB" w:rsidP="006A0773">
            <w:pPr>
              <w:jc w:val="right"/>
              <w:rPr>
                <w:rFonts w:ascii="Times New Roman" w:hAnsi="Times New Roman" w:cs="Times New Roman"/>
                <w:sz w:val="24"/>
                <w:szCs w:val="24"/>
              </w:rPr>
            </w:pPr>
            <w:r w:rsidRPr="005D6739">
              <w:rPr>
                <w:rFonts w:ascii="Times New Roman" w:hAnsi="Times New Roman" w:cs="Times New Roman"/>
                <w:sz w:val="24"/>
                <w:szCs w:val="24"/>
              </w:rPr>
              <w:t>86,</w:t>
            </w:r>
            <w:r w:rsidR="00C1134F">
              <w:rPr>
                <w:rFonts w:ascii="Times New Roman" w:hAnsi="Times New Roman" w:cs="Times New Roman"/>
                <w:sz w:val="24"/>
                <w:szCs w:val="24"/>
              </w:rPr>
              <w:t>71</w:t>
            </w:r>
          </w:p>
        </w:tc>
        <w:tc>
          <w:tcPr>
            <w:tcW w:w="5230" w:type="dxa"/>
            <w:vMerge/>
          </w:tcPr>
          <w:p w14:paraId="04B95A51" w14:textId="77777777" w:rsidR="00F70D62" w:rsidRPr="005D6739" w:rsidRDefault="00F70D62" w:rsidP="00A05B08">
            <w:pPr>
              <w:rPr>
                <w:rFonts w:ascii="Times New Roman" w:hAnsi="Times New Roman" w:cs="Times New Roman"/>
                <w:sz w:val="24"/>
                <w:szCs w:val="24"/>
              </w:rPr>
            </w:pPr>
          </w:p>
        </w:tc>
      </w:tr>
      <w:tr w:rsidR="006C7294" w:rsidRPr="009A3846" w14:paraId="0AB68B25" w14:textId="77777777" w:rsidTr="006C7294">
        <w:trPr>
          <w:trHeight w:val="261"/>
        </w:trPr>
        <w:tc>
          <w:tcPr>
            <w:tcW w:w="2162" w:type="dxa"/>
          </w:tcPr>
          <w:p w14:paraId="7A845140" w14:textId="6CF29590" w:rsidR="006C7294" w:rsidRPr="005D6739" w:rsidRDefault="00D20DE7" w:rsidP="00A05B08">
            <w:pPr>
              <w:rPr>
                <w:rFonts w:ascii="Times New Roman" w:hAnsi="Times New Roman" w:cs="Times New Roman"/>
                <w:sz w:val="24"/>
                <w:szCs w:val="24"/>
              </w:rPr>
            </w:pPr>
            <w:r w:rsidRPr="005D6739">
              <w:rPr>
                <w:rFonts w:ascii="Times New Roman" w:hAnsi="Times New Roman" w:cs="Times New Roman"/>
                <w:sz w:val="24"/>
                <w:szCs w:val="24"/>
              </w:rPr>
              <w:t>Mevduat</w:t>
            </w:r>
            <w:r w:rsidR="006C7294" w:rsidRPr="005D6739">
              <w:rPr>
                <w:rFonts w:ascii="Times New Roman" w:hAnsi="Times New Roman" w:cs="Times New Roman"/>
                <w:bCs/>
                <w:sz w:val="24"/>
                <w:szCs w:val="24"/>
              </w:rPr>
              <w:t xml:space="preserve">                      </w:t>
            </w:r>
          </w:p>
        </w:tc>
        <w:tc>
          <w:tcPr>
            <w:tcW w:w="1896" w:type="dxa"/>
          </w:tcPr>
          <w:p w14:paraId="412E0D25" w14:textId="4B60A685" w:rsidR="006C7294" w:rsidRPr="005D6739" w:rsidRDefault="006B7ABB" w:rsidP="006A0773">
            <w:pPr>
              <w:jc w:val="right"/>
              <w:rPr>
                <w:rFonts w:ascii="Times New Roman" w:hAnsi="Times New Roman" w:cs="Times New Roman"/>
                <w:sz w:val="24"/>
                <w:szCs w:val="24"/>
              </w:rPr>
            </w:pPr>
            <w:r w:rsidRPr="005D6739">
              <w:rPr>
                <w:rFonts w:ascii="Times New Roman" w:hAnsi="Times New Roman" w:cs="Times New Roman"/>
                <w:sz w:val="24"/>
                <w:szCs w:val="24"/>
              </w:rPr>
              <w:t>0,</w:t>
            </w:r>
            <w:r w:rsidR="00036EBD">
              <w:rPr>
                <w:rFonts w:ascii="Times New Roman" w:hAnsi="Times New Roman" w:cs="Times New Roman"/>
                <w:sz w:val="24"/>
                <w:szCs w:val="24"/>
              </w:rPr>
              <w:t>11</w:t>
            </w:r>
          </w:p>
        </w:tc>
        <w:tc>
          <w:tcPr>
            <w:tcW w:w="5230" w:type="dxa"/>
            <w:vMerge/>
          </w:tcPr>
          <w:p w14:paraId="1EBB18E3" w14:textId="77777777" w:rsidR="006C7294" w:rsidRPr="005D6739" w:rsidRDefault="006C7294" w:rsidP="00A05B08">
            <w:pPr>
              <w:rPr>
                <w:rFonts w:ascii="Times New Roman" w:hAnsi="Times New Roman" w:cs="Times New Roman"/>
                <w:sz w:val="24"/>
                <w:szCs w:val="24"/>
              </w:rPr>
            </w:pPr>
          </w:p>
        </w:tc>
      </w:tr>
      <w:tr w:rsidR="00D20DE7" w:rsidRPr="009A3846" w14:paraId="0AA340C1" w14:textId="77777777" w:rsidTr="006C7294">
        <w:trPr>
          <w:trHeight w:val="261"/>
        </w:trPr>
        <w:tc>
          <w:tcPr>
            <w:tcW w:w="2162" w:type="dxa"/>
          </w:tcPr>
          <w:p w14:paraId="41283AB7" w14:textId="77AAB9EA" w:rsidR="00D20DE7" w:rsidRPr="005D6739" w:rsidRDefault="00D20DE7" w:rsidP="00A05B08">
            <w:pPr>
              <w:rPr>
                <w:rFonts w:ascii="Times New Roman" w:hAnsi="Times New Roman" w:cs="Times New Roman"/>
                <w:sz w:val="24"/>
                <w:szCs w:val="24"/>
              </w:rPr>
            </w:pPr>
            <w:r w:rsidRPr="005D6739">
              <w:rPr>
                <w:rFonts w:ascii="Times New Roman" w:hAnsi="Times New Roman" w:cs="Times New Roman"/>
                <w:sz w:val="24"/>
                <w:szCs w:val="24"/>
              </w:rPr>
              <w:t>Yatırım Fonu</w:t>
            </w:r>
          </w:p>
        </w:tc>
        <w:tc>
          <w:tcPr>
            <w:tcW w:w="1896" w:type="dxa"/>
          </w:tcPr>
          <w:p w14:paraId="3F614C55" w14:textId="4E2C247E" w:rsidR="00D20DE7" w:rsidRPr="005D6739" w:rsidRDefault="00C1134F" w:rsidP="006A0773">
            <w:pPr>
              <w:jc w:val="right"/>
              <w:rPr>
                <w:rFonts w:ascii="Times New Roman" w:hAnsi="Times New Roman" w:cs="Times New Roman"/>
                <w:sz w:val="24"/>
                <w:szCs w:val="24"/>
              </w:rPr>
            </w:pPr>
            <w:r>
              <w:rPr>
                <w:rFonts w:ascii="Times New Roman" w:hAnsi="Times New Roman" w:cs="Times New Roman"/>
                <w:sz w:val="24"/>
                <w:szCs w:val="24"/>
              </w:rPr>
              <w:t>12,91</w:t>
            </w:r>
          </w:p>
        </w:tc>
        <w:tc>
          <w:tcPr>
            <w:tcW w:w="5230" w:type="dxa"/>
            <w:vMerge/>
          </w:tcPr>
          <w:p w14:paraId="12BA2828" w14:textId="77777777" w:rsidR="00D20DE7" w:rsidRPr="005D6739" w:rsidRDefault="00D20DE7" w:rsidP="00A05B08">
            <w:pPr>
              <w:rPr>
                <w:rFonts w:ascii="Times New Roman" w:hAnsi="Times New Roman" w:cs="Times New Roman"/>
                <w:sz w:val="24"/>
                <w:szCs w:val="24"/>
              </w:rPr>
            </w:pPr>
          </w:p>
        </w:tc>
      </w:tr>
      <w:tr w:rsidR="00EF70E5" w:rsidRPr="009A3846" w14:paraId="5EB3D299" w14:textId="77777777" w:rsidTr="006C7294">
        <w:trPr>
          <w:trHeight w:val="261"/>
        </w:trPr>
        <w:tc>
          <w:tcPr>
            <w:tcW w:w="2162" w:type="dxa"/>
          </w:tcPr>
          <w:p w14:paraId="54AD434B" w14:textId="5B72359B" w:rsidR="00EF70E5" w:rsidRPr="005D6739" w:rsidRDefault="00EF70E5" w:rsidP="00A05B08">
            <w:pPr>
              <w:rPr>
                <w:rFonts w:ascii="Times New Roman" w:hAnsi="Times New Roman" w:cs="Times New Roman"/>
                <w:sz w:val="24"/>
                <w:szCs w:val="24"/>
              </w:rPr>
            </w:pPr>
            <w:r>
              <w:rPr>
                <w:rFonts w:ascii="Times New Roman" w:hAnsi="Times New Roman" w:cs="Times New Roman"/>
                <w:sz w:val="24"/>
                <w:szCs w:val="24"/>
              </w:rPr>
              <w:t>VIOP Nakit Teminat</w:t>
            </w:r>
          </w:p>
        </w:tc>
        <w:tc>
          <w:tcPr>
            <w:tcW w:w="1896" w:type="dxa"/>
          </w:tcPr>
          <w:p w14:paraId="15FB69AB" w14:textId="2F02750D" w:rsidR="00EF70E5" w:rsidRDefault="00EF70E5" w:rsidP="006A0773">
            <w:pPr>
              <w:jc w:val="right"/>
              <w:rPr>
                <w:rFonts w:ascii="Times New Roman" w:hAnsi="Times New Roman" w:cs="Times New Roman"/>
                <w:sz w:val="24"/>
                <w:szCs w:val="24"/>
              </w:rPr>
            </w:pPr>
            <w:r>
              <w:rPr>
                <w:rFonts w:ascii="Times New Roman" w:hAnsi="Times New Roman" w:cs="Times New Roman"/>
                <w:sz w:val="24"/>
                <w:szCs w:val="24"/>
              </w:rPr>
              <w:t>0,27</w:t>
            </w:r>
          </w:p>
        </w:tc>
        <w:tc>
          <w:tcPr>
            <w:tcW w:w="5230" w:type="dxa"/>
            <w:vMerge/>
          </w:tcPr>
          <w:p w14:paraId="69117B4B" w14:textId="77777777" w:rsidR="00EF70E5" w:rsidRPr="005D6739" w:rsidRDefault="00EF70E5" w:rsidP="00A05B08">
            <w:pPr>
              <w:rPr>
                <w:rFonts w:ascii="Times New Roman" w:hAnsi="Times New Roman" w:cs="Times New Roman"/>
                <w:sz w:val="24"/>
                <w:szCs w:val="24"/>
              </w:rPr>
            </w:pPr>
          </w:p>
        </w:tc>
      </w:tr>
      <w:tr w:rsidR="00E50129" w:rsidRPr="009A3846"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5D6739"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5D6739"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5D6739" w:rsidRDefault="00E50129" w:rsidP="00A05B08">
            <w:pPr>
              <w:rPr>
                <w:rFonts w:ascii="Times New Roman" w:hAnsi="Times New Roman" w:cs="Times New Roman"/>
                <w:sz w:val="24"/>
                <w:szCs w:val="24"/>
              </w:rPr>
            </w:pPr>
          </w:p>
        </w:tc>
      </w:tr>
      <w:tr w:rsidR="00D52CC0" w:rsidRPr="009A3846" w14:paraId="01C9D9AB" w14:textId="77777777" w:rsidTr="001C29A7">
        <w:trPr>
          <w:trHeight w:val="319"/>
        </w:trPr>
        <w:tc>
          <w:tcPr>
            <w:tcW w:w="9288" w:type="dxa"/>
            <w:gridSpan w:val="3"/>
          </w:tcPr>
          <w:p w14:paraId="1861FA3E" w14:textId="25EDFFF1" w:rsidR="00D52CC0" w:rsidRPr="005D6739" w:rsidRDefault="00D52CC0" w:rsidP="00D52CC0">
            <w:pPr>
              <w:jc w:val="center"/>
              <w:rPr>
                <w:rFonts w:ascii="Times New Roman" w:hAnsi="Times New Roman" w:cs="Times New Roman"/>
                <w:sz w:val="24"/>
                <w:szCs w:val="24"/>
              </w:rPr>
            </w:pPr>
            <w:r w:rsidRPr="005D6739">
              <w:rPr>
                <w:rFonts w:ascii="Times New Roman" w:hAnsi="Times New Roman" w:cs="Times New Roman"/>
                <w:sz w:val="24"/>
                <w:szCs w:val="24"/>
              </w:rPr>
              <w:t xml:space="preserve">En Az Alınabilir Pay </w:t>
            </w:r>
            <w:r w:rsidR="00227C69" w:rsidRPr="005D6739">
              <w:rPr>
                <w:rFonts w:ascii="Times New Roman" w:hAnsi="Times New Roman" w:cs="Times New Roman"/>
                <w:sz w:val="24"/>
                <w:szCs w:val="24"/>
              </w:rPr>
              <w:t>Adedi:</w:t>
            </w:r>
            <w:r w:rsidRPr="005D6739">
              <w:rPr>
                <w:rFonts w:ascii="Times New Roman" w:hAnsi="Times New Roman" w:cs="Times New Roman"/>
                <w:sz w:val="24"/>
                <w:szCs w:val="24"/>
              </w:rPr>
              <w:t xml:space="preserve"> 1 Adet</w:t>
            </w:r>
          </w:p>
        </w:tc>
      </w:tr>
    </w:tbl>
    <w:p w14:paraId="7D5438C5" w14:textId="6E5CD787" w:rsidR="00621CF3" w:rsidRPr="009A3846" w:rsidRDefault="00621CF3" w:rsidP="00621CF3">
      <w:pPr>
        <w:spacing w:after="0"/>
        <w:jc w:val="center"/>
        <w:rPr>
          <w:rFonts w:ascii="Times New Roman" w:hAnsi="Times New Roman" w:cs="Times New Roman"/>
          <w:sz w:val="24"/>
          <w:szCs w:val="24"/>
        </w:rPr>
      </w:pPr>
    </w:p>
    <w:p w14:paraId="23461D99" w14:textId="77777777" w:rsidR="00973E09" w:rsidRPr="009A3846" w:rsidRDefault="00973E09" w:rsidP="00973E09">
      <w:pPr>
        <w:pStyle w:val="ListeParagraf"/>
        <w:numPr>
          <w:ilvl w:val="0"/>
          <w:numId w:val="1"/>
        </w:numPr>
        <w:rPr>
          <w:rFonts w:ascii="Times New Roman" w:hAnsi="Times New Roman" w:cs="Times New Roman"/>
          <w:b/>
          <w:sz w:val="24"/>
          <w:szCs w:val="24"/>
        </w:rPr>
      </w:pPr>
      <w:r w:rsidRPr="009A3846">
        <w:rPr>
          <w:rFonts w:ascii="Times New Roman" w:hAnsi="Times New Roman" w:cs="Times New Roman"/>
          <w:b/>
          <w:sz w:val="24"/>
          <w:szCs w:val="24"/>
        </w:rPr>
        <w:t>PERFORMANS BİLGİSİ</w:t>
      </w:r>
    </w:p>
    <w:tbl>
      <w:tblPr>
        <w:tblW w:w="9345" w:type="dxa"/>
        <w:tblInd w:w="75" w:type="dxa"/>
        <w:tblCellMar>
          <w:left w:w="70" w:type="dxa"/>
          <w:right w:w="70" w:type="dxa"/>
        </w:tblCellMar>
        <w:tblLook w:val="04A0" w:firstRow="1" w:lastRow="0" w:firstColumn="1" w:lastColumn="0" w:noHBand="0" w:noVBand="1"/>
      </w:tblPr>
      <w:tblGrid>
        <w:gridCol w:w="990"/>
        <w:gridCol w:w="854"/>
        <w:gridCol w:w="1210"/>
        <w:gridCol w:w="1248"/>
        <w:gridCol w:w="1275"/>
        <w:gridCol w:w="1533"/>
        <w:gridCol w:w="1044"/>
        <w:gridCol w:w="1289"/>
      </w:tblGrid>
      <w:tr w:rsidR="007C42E9" w:rsidRPr="007C42E9" w14:paraId="76F8F3B5" w14:textId="77777777" w:rsidTr="007C42E9">
        <w:trPr>
          <w:trHeight w:val="1072"/>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F9E32" w14:textId="77777777" w:rsidR="007C42E9" w:rsidRPr="007C42E9" w:rsidRDefault="007C42E9" w:rsidP="007C42E9">
            <w:pPr>
              <w:spacing w:after="0" w:line="240" w:lineRule="auto"/>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Yıllar</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374A37B" w14:textId="77777777" w:rsidR="007C42E9" w:rsidRPr="007C42E9" w:rsidRDefault="007C42E9" w:rsidP="007C42E9">
            <w:pPr>
              <w:spacing w:after="0" w:line="240" w:lineRule="auto"/>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Toplam Getiri (%)</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1CB06BD2" w14:textId="77777777" w:rsidR="007C42E9" w:rsidRPr="007C42E9" w:rsidRDefault="007C42E9" w:rsidP="007C42E9">
            <w:pPr>
              <w:spacing w:after="0" w:line="240" w:lineRule="auto"/>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Karşılaştırma Ölçütünün Getirisi/Eşik Değer (%) (*)</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37250B5D" w14:textId="77777777" w:rsidR="007C42E9" w:rsidRPr="007C42E9" w:rsidRDefault="007C42E9" w:rsidP="007C42E9">
            <w:pPr>
              <w:spacing w:after="0" w:line="240" w:lineRule="auto"/>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Üfe Enflasyon Oranı (%)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31D1D8" w14:textId="77777777" w:rsidR="007C42E9" w:rsidRPr="007C42E9" w:rsidRDefault="007C42E9" w:rsidP="007C42E9">
            <w:pPr>
              <w:spacing w:after="0" w:line="240" w:lineRule="auto"/>
              <w:jc w:val="center"/>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Portföyün Zaman İçinde Standart Sapması (%)</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494C03E4" w14:textId="77777777" w:rsidR="007C42E9" w:rsidRPr="007C42E9" w:rsidRDefault="007C42E9" w:rsidP="007C42E9">
            <w:pPr>
              <w:spacing w:after="0" w:line="240" w:lineRule="auto"/>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Karşılaştırma Ölçütünün Standart Sapması (%)</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43E130E" w14:textId="77777777" w:rsidR="007C42E9" w:rsidRPr="007C42E9" w:rsidRDefault="007C42E9" w:rsidP="007C42E9">
            <w:pPr>
              <w:spacing w:after="0" w:line="240" w:lineRule="auto"/>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Bilgi Rasyosu</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5C6DAFAA" w14:textId="77777777" w:rsidR="007C42E9" w:rsidRPr="007C42E9" w:rsidRDefault="007C42E9" w:rsidP="007C42E9">
            <w:pPr>
              <w:spacing w:after="0" w:line="240" w:lineRule="auto"/>
              <w:jc w:val="center"/>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Sunuma Dahil Dönem Sonu Portföyün Toplam Değer</w:t>
            </w:r>
          </w:p>
        </w:tc>
      </w:tr>
      <w:tr w:rsidR="007C42E9" w:rsidRPr="007C42E9" w14:paraId="49353981" w14:textId="77777777" w:rsidTr="007C42E9">
        <w:trPr>
          <w:trHeight w:val="27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7AA569F" w14:textId="77777777" w:rsidR="007C42E9" w:rsidRPr="007C42E9" w:rsidRDefault="007C42E9" w:rsidP="007C42E9">
            <w:pPr>
              <w:spacing w:after="0" w:line="240" w:lineRule="auto"/>
              <w:jc w:val="center"/>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2023</w:t>
            </w:r>
          </w:p>
        </w:tc>
        <w:tc>
          <w:tcPr>
            <w:tcW w:w="854" w:type="dxa"/>
            <w:tcBorders>
              <w:top w:val="nil"/>
              <w:left w:val="nil"/>
              <w:bottom w:val="single" w:sz="4" w:space="0" w:color="auto"/>
              <w:right w:val="single" w:sz="4" w:space="0" w:color="auto"/>
            </w:tcBorders>
            <w:shd w:val="clear" w:color="auto" w:fill="auto"/>
            <w:noWrap/>
            <w:vAlign w:val="center"/>
            <w:hideMark/>
          </w:tcPr>
          <w:p w14:paraId="6CC9F2F1"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-14,72</w:t>
            </w:r>
          </w:p>
        </w:tc>
        <w:tc>
          <w:tcPr>
            <w:tcW w:w="1112" w:type="dxa"/>
            <w:tcBorders>
              <w:top w:val="nil"/>
              <w:left w:val="nil"/>
              <w:bottom w:val="single" w:sz="4" w:space="0" w:color="auto"/>
              <w:right w:val="single" w:sz="4" w:space="0" w:color="auto"/>
            </w:tcBorders>
            <w:shd w:val="clear" w:color="auto" w:fill="auto"/>
            <w:noWrap/>
            <w:vAlign w:val="center"/>
            <w:hideMark/>
          </w:tcPr>
          <w:p w14:paraId="1A79F7F2"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3,09</w:t>
            </w:r>
          </w:p>
        </w:tc>
        <w:tc>
          <w:tcPr>
            <w:tcW w:w="1248" w:type="dxa"/>
            <w:tcBorders>
              <w:top w:val="nil"/>
              <w:left w:val="nil"/>
              <w:bottom w:val="single" w:sz="4" w:space="0" w:color="auto"/>
              <w:right w:val="single" w:sz="4" w:space="0" w:color="auto"/>
            </w:tcBorders>
            <w:shd w:val="clear" w:color="auto" w:fill="auto"/>
            <w:noWrap/>
            <w:vAlign w:val="center"/>
            <w:hideMark/>
          </w:tcPr>
          <w:p w14:paraId="5429C412"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6153D97A"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3,18</w:t>
            </w:r>
          </w:p>
        </w:tc>
        <w:tc>
          <w:tcPr>
            <w:tcW w:w="1533" w:type="dxa"/>
            <w:tcBorders>
              <w:top w:val="nil"/>
              <w:left w:val="nil"/>
              <w:bottom w:val="single" w:sz="4" w:space="0" w:color="auto"/>
              <w:right w:val="single" w:sz="4" w:space="0" w:color="auto"/>
            </w:tcBorders>
            <w:shd w:val="clear" w:color="auto" w:fill="auto"/>
            <w:noWrap/>
            <w:vAlign w:val="center"/>
            <w:hideMark/>
          </w:tcPr>
          <w:p w14:paraId="68CB0F95"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0,32</w:t>
            </w:r>
          </w:p>
        </w:tc>
        <w:tc>
          <w:tcPr>
            <w:tcW w:w="1044" w:type="dxa"/>
            <w:tcBorders>
              <w:top w:val="nil"/>
              <w:left w:val="nil"/>
              <w:bottom w:val="single" w:sz="4" w:space="0" w:color="auto"/>
              <w:right w:val="single" w:sz="4" w:space="0" w:color="auto"/>
            </w:tcBorders>
            <w:shd w:val="clear" w:color="auto" w:fill="auto"/>
            <w:noWrap/>
            <w:vAlign w:val="center"/>
            <w:hideMark/>
          </w:tcPr>
          <w:p w14:paraId="5121C768"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-0,77</w:t>
            </w:r>
          </w:p>
        </w:tc>
        <w:tc>
          <w:tcPr>
            <w:tcW w:w="1289" w:type="dxa"/>
            <w:tcBorders>
              <w:top w:val="nil"/>
              <w:left w:val="nil"/>
              <w:bottom w:val="single" w:sz="4" w:space="0" w:color="auto"/>
              <w:right w:val="single" w:sz="4" w:space="0" w:color="auto"/>
            </w:tcBorders>
            <w:shd w:val="clear" w:color="auto" w:fill="auto"/>
            <w:noWrap/>
            <w:vAlign w:val="center"/>
            <w:hideMark/>
          </w:tcPr>
          <w:p w14:paraId="17EBB96D"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21.318.961,96</w:t>
            </w:r>
          </w:p>
        </w:tc>
      </w:tr>
      <w:tr w:rsidR="007C42E9" w:rsidRPr="007C42E9" w14:paraId="74636F23" w14:textId="77777777" w:rsidTr="007C42E9">
        <w:trPr>
          <w:trHeight w:val="27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9EBD877" w14:textId="77EE7635" w:rsidR="007C42E9" w:rsidRPr="007C42E9" w:rsidRDefault="007C42E9" w:rsidP="007C42E9">
            <w:pPr>
              <w:spacing w:after="0" w:line="240" w:lineRule="auto"/>
              <w:jc w:val="center"/>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54" w:type="dxa"/>
            <w:tcBorders>
              <w:top w:val="nil"/>
              <w:left w:val="nil"/>
              <w:bottom w:val="single" w:sz="4" w:space="0" w:color="auto"/>
              <w:right w:val="single" w:sz="4" w:space="0" w:color="auto"/>
            </w:tcBorders>
            <w:shd w:val="clear" w:color="auto" w:fill="auto"/>
            <w:noWrap/>
            <w:vAlign w:val="center"/>
            <w:hideMark/>
          </w:tcPr>
          <w:p w14:paraId="07DC1577" w14:textId="3001D3A7" w:rsidR="007C42E9" w:rsidRPr="007C42E9" w:rsidRDefault="005F7ED8" w:rsidP="007C42E9">
            <w:pPr>
              <w:spacing w:after="0" w:line="240" w:lineRule="auto"/>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25,73</w:t>
            </w:r>
          </w:p>
        </w:tc>
        <w:tc>
          <w:tcPr>
            <w:tcW w:w="1112" w:type="dxa"/>
            <w:tcBorders>
              <w:top w:val="nil"/>
              <w:left w:val="nil"/>
              <w:bottom w:val="single" w:sz="4" w:space="0" w:color="auto"/>
              <w:right w:val="single" w:sz="4" w:space="0" w:color="auto"/>
            </w:tcBorders>
            <w:shd w:val="clear" w:color="auto" w:fill="auto"/>
            <w:noWrap/>
            <w:vAlign w:val="center"/>
            <w:hideMark/>
          </w:tcPr>
          <w:p w14:paraId="21302D9B" w14:textId="1FBF0EE5" w:rsidR="007C42E9" w:rsidRPr="007C42E9" w:rsidRDefault="005F7ED8" w:rsidP="007C42E9">
            <w:pPr>
              <w:spacing w:after="0" w:line="240" w:lineRule="auto"/>
              <w:jc w:val="right"/>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27,41</w:t>
            </w:r>
          </w:p>
        </w:tc>
        <w:tc>
          <w:tcPr>
            <w:tcW w:w="1248" w:type="dxa"/>
            <w:tcBorders>
              <w:top w:val="nil"/>
              <w:left w:val="nil"/>
              <w:bottom w:val="single" w:sz="4" w:space="0" w:color="auto"/>
              <w:right w:val="single" w:sz="4" w:space="0" w:color="auto"/>
            </w:tcBorders>
            <w:shd w:val="clear" w:color="auto" w:fill="auto"/>
            <w:noWrap/>
            <w:vAlign w:val="center"/>
            <w:hideMark/>
          </w:tcPr>
          <w:p w14:paraId="50524FB3"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11,70</w:t>
            </w:r>
          </w:p>
        </w:tc>
        <w:tc>
          <w:tcPr>
            <w:tcW w:w="1275" w:type="dxa"/>
            <w:tcBorders>
              <w:top w:val="nil"/>
              <w:left w:val="nil"/>
              <w:bottom w:val="single" w:sz="4" w:space="0" w:color="auto"/>
              <w:right w:val="single" w:sz="4" w:space="0" w:color="auto"/>
            </w:tcBorders>
            <w:shd w:val="clear" w:color="auto" w:fill="auto"/>
            <w:noWrap/>
            <w:vAlign w:val="center"/>
            <w:hideMark/>
          </w:tcPr>
          <w:p w14:paraId="00C86F4E"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1,89</w:t>
            </w:r>
          </w:p>
        </w:tc>
        <w:tc>
          <w:tcPr>
            <w:tcW w:w="1533" w:type="dxa"/>
            <w:tcBorders>
              <w:top w:val="nil"/>
              <w:left w:val="nil"/>
              <w:bottom w:val="single" w:sz="4" w:space="0" w:color="auto"/>
              <w:right w:val="single" w:sz="4" w:space="0" w:color="auto"/>
            </w:tcBorders>
            <w:shd w:val="clear" w:color="auto" w:fill="auto"/>
            <w:noWrap/>
            <w:vAlign w:val="center"/>
            <w:hideMark/>
          </w:tcPr>
          <w:p w14:paraId="2462BEAE"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0,14</w:t>
            </w:r>
          </w:p>
        </w:tc>
        <w:tc>
          <w:tcPr>
            <w:tcW w:w="1044" w:type="dxa"/>
            <w:tcBorders>
              <w:top w:val="nil"/>
              <w:left w:val="nil"/>
              <w:bottom w:val="single" w:sz="4" w:space="0" w:color="auto"/>
              <w:right w:val="single" w:sz="4" w:space="0" w:color="auto"/>
            </w:tcBorders>
            <w:shd w:val="clear" w:color="auto" w:fill="auto"/>
            <w:noWrap/>
            <w:vAlign w:val="center"/>
            <w:hideMark/>
          </w:tcPr>
          <w:p w14:paraId="7B39EDA7"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0,01</w:t>
            </w:r>
          </w:p>
        </w:tc>
        <w:tc>
          <w:tcPr>
            <w:tcW w:w="1289" w:type="dxa"/>
            <w:tcBorders>
              <w:top w:val="nil"/>
              <w:left w:val="nil"/>
              <w:bottom w:val="single" w:sz="4" w:space="0" w:color="auto"/>
              <w:right w:val="single" w:sz="4" w:space="0" w:color="auto"/>
            </w:tcBorders>
            <w:shd w:val="clear" w:color="auto" w:fill="auto"/>
            <w:noWrap/>
            <w:vAlign w:val="center"/>
            <w:hideMark/>
          </w:tcPr>
          <w:p w14:paraId="785F2034" w14:textId="77777777" w:rsidR="007C42E9" w:rsidRPr="007C42E9" w:rsidRDefault="007C42E9" w:rsidP="007C42E9">
            <w:pPr>
              <w:spacing w:after="0" w:line="240" w:lineRule="auto"/>
              <w:jc w:val="right"/>
              <w:rPr>
                <w:rFonts w:ascii="Times New Roman" w:eastAsia="Times New Roman" w:hAnsi="Times New Roman" w:cs="Times New Roman"/>
                <w:b/>
                <w:bCs/>
                <w:color w:val="000000"/>
                <w:sz w:val="18"/>
                <w:szCs w:val="18"/>
                <w:lang w:eastAsia="tr-TR"/>
              </w:rPr>
            </w:pPr>
            <w:r w:rsidRPr="007C42E9">
              <w:rPr>
                <w:rFonts w:ascii="Times New Roman" w:eastAsia="Times New Roman" w:hAnsi="Times New Roman" w:cs="Times New Roman"/>
                <w:b/>
                <w:bCs/>
                <w:color w:val="000000"/>
                <w:sz w:val="18"/>
                <w:szCs w:val="18"/>
                <w:lang w:eastAsia="tr-TR"/>
              </w:rPr>
              <w:t>26.805.332,72</w:t>
            </w:r>
          </w:p>
        </w:tc>
      </w:tr>
    </w:tbl>
    <w:p w14:paraId="7A161A44" w14:textId="77777777" w:rsidR="00106889" w:rsidRPr="009A3846" w:rsidRDefault="00106889" w:rsidP="00032E31">
      <w:pPr>
        <w:spacing w:after="0"/>
        <w:jc w:val="both"/>
        <w:rPr>
          <w:rFonts w:ascii="Times New Roman" w:hAnsi="Times New Roman" w:cs="Times New Roman"/>
          <w:sz w:val="24"/>
          <w:szCs w:val="24"/>
        </w:rPr>
      </w:pPr>
    </w:p>
    <w:p w14:paraId="7925FA4D" w14:textId="0042F3CE" w:rsidR="002E12DF" w:rsidRPr="009A3846" w:rsidRDefault="00030329" w:rsidP="00032E31">
      <w:pPr>
        <w:spacing w:after="0"/>
        <w:jc w:val="both"/>
        <w:rPr>
          <w:rFonts w:ascii="Times New Roman" w:hAnsi="Times New Roman" w:cs="Times New Roman"/>
          <w:sz w:val="24"/>
          <w:szCs w:val="24"/>
        </w:rPr>
      </w:pPr>
      <w:r w:rsidRPr="009A3846">
        <w:rPr>
          <w:rFonts w:ascii="Times New Roman" w:hAnsi="Times New Roman" w:cs="Times New Roman"/>
          <w:sz w:val="24"/>
          <w:szCs w:val="24"/>
        </w:rPr>
        <w:t>(*)</w:t>
      </w:r>
      <w:r w:rsidRPr="009A3846">
        <w:rPr>
          <w:rFonts w:ascii="Times New Roman" w:hAnsi="Times New Roman" w:cs="Times New Roman"/>
          <w:sz w:val="24"/>
          <w:szCs w:val="24"/>
        </w:rPr>
        <w:tab/>
      </w:r>
      <w:r w:rsidR="005C70A1" w:rsidRPr="009A3846">
        <w:rPr>
          <w:rFonts w:ascii="Times New Roman" w:hAnsi="Times New Roman" w:cs="Times New Roman"/>
          <w:sz w:val="24"/>
          <w:szCs w:val="24"/>
        </w:rPr>
        <w:t>Eşik Değer</w:t>
      </w:r>
      <w:r w:rsidRPr="009A3846">
        <w:rPr>
          <w:rFonts w:ascii="Times New Roman" w:hAnsi="Times New Roman" w:cs="Times New Roman"/>
          <w:sz w:val="24"/>
          <w:szCs w:val="24"/>
        </w:rPr>
        <w:t xml:space="preserve">: </w:t>
      </w:r>
      <w:r w:rsidR="002E12DF" w:rsidRPr="009A3846">
        <w:rPr>
          <w:rFonts w:ascii="Times New Roman" w:hAnsi="Times New Roman" w:cs="Times New Roman"/>
          <w:sz w:val="24"/>
          <w:szCs w:val="24"/>
        </w:rPr>
        <w:t>BIST-KYD 1 Aylık Mevduat TL Endeksi kullanılacaktır.</w:t>
      </w:r>
    </w:p>
    <w:p w14:paraId="74CD0119" w14:textId="2F76BC63" w:rsidR="005F5413" w:rsidRPr="009A3846" w:rsidRDefault="005F5413" w:rsidP="00032E31">
      <w:pPr>
        <w:spacing w:after="0"/>
        <w:jc w:val="both"/>
        <w:rPr>
          <w:rFonts w:ascii="Times New Roman" w:hAnsi="Times New Roman" w:cs="Times New Roman"/>
          <w:sz w:val="24"/>
          <w:szCs w:val="24"/>
        </w:rPr>
      </w:pPr>
      <w:r w:rsidRPr="009A3846">
        <w:rPr>
          <w:rFonts w:ascii="Times New Roman" w:hAnsi="Times New Roman" w:cs="Times New Roman"/>
          <w:sz w:val="24"/>
          <w:szCs w:val="24"/>
        </w:rPr>
        <w:t>(**)</w:t>
      </w:r>
      <w:r w:rsidRPr="009A3846">
        <w:rPr>
          <w:rFonts w:ascii="Times New Roman" w:hAnsi="Times New Roman" w:cs="Times New Roman"/>
          <w:sz w:val="24"/>
          <w:szCs w:val="24"/>
        </w:rPr>
        <w:tab/>
      </w:r>
      <w:r w:rsidR="000333B4" w:rsidRPr="009A3846">
        <w:rPr>
          <w:rFonts w:ascii="Times New Roman" w:hAnsi="Times New Roman" w:cs="Times New Roman"/>
          <w:sz w:val="24"/>
          <w:szCs w:val="24"/>
        </w:rPr>
        <w:t>Enflasyon oranı T</w:t>
      </w:r>
      <w:r w:rsidR="00747866" w:rsidRPr="009A3846">
        <w:rPr>
          <w:rFonts w:ascii="Times New Roman" w:hAnsi="Times New Roman" w:cs="Times New Roman"/>
          <w:sz w:val="24"/>
          <w:szCs w:val="24"/>
        </w:rPr>
        <w:t>Ü</w:t>
      </w:r>
      <w:r w:rsidR="000333B4" w:rsidRPr="009A3846">
        <w:rPr>
          <w:rFonts w:ascii="Times New Roman" w:hAnsi="Times New Roman" w:cs="Times New Roman"/>
          <w:sz w:val="24"/>
          <w:szCs w:val="24"/>
        </w:rPr>
        <w:t xml:space="preserve">İK tarafından açıklanan </w:t>
      </w:r>
      <w:r w:rsidRPr="009A3846">
        <w:rPr>
          <w:rFonts w:ascii="Times New Roman" w:hAnsi="Times New Roman" w:cs="Times New Roman"/>
          <w:sz w:val="24"/>
          <w:szCs w:val="24"/>
        </w:rPr>
        <w:t>ÜFE</w:t>
      </w:r>
      <w:r w:rsidR="000333B4" w:rsidRPr="009A3846">
        <w:rPr>
          <w:rFonts w:ascii="Times New Roman" w:hAnsi="Times New Roman" w:cs="Times New Roman"/>
          <w:sz w:val="24"/>
          <w:szCs w:val="24"/>
        </w:rPr>
        <w:t>’nin dönemsel oranıdır.</w:t>
      </w:r>
    </w:p>
    <w:p w14:paraId="77B00355" w14:textId="528AF5B9" w:rsidR="00030329" w:rsidRPr="009A3846" w:rsidRDefault="005F5413" w:rsidP="00032E31">
      <w:pPr>
        <w:spacing w:after="0"/>
        <w:ind w:left="705" w:hanging="705"/>
        <w:jc w:val="both"/>
        <w:rPr>
          <w:rFonts w:ascii="Times New Roman" w:hAnsi="Times New Roman" w:cs="Times New Roman"/>
          <w:sz w:val="24"/>
          <w:szCs w:val="24"/>
        </w:rPr>
      </w:pPr>
      <w:r w:rsidRPr="009A3846">
        <w:rPr>
          <w:rFonts w:ascii="Times New Roman" w:hAnsi="Times New Roman" w:cs="Times New Roman"/>
          <w:sz w:val="24"/>
          <w:szCs w:val="24"/>
        </w:rPr>
        <w:t>(***)</w:t>
      </w:r>
      <w:r w:rsidRPr="009A3846">
        <w:rPr>
          <w:rFonts w:ascii="Times New Roman" w:hAnsi="Times New Roman" w:cs="Times New Roman"/>
          <w:sz w:val="24"/>
          <w:szCs w:val="24"/>
        </w:rPr>
        <w:tab/>
        <w:t xml:space="preserve">Fon’un </w:t>
      </w:r>
      <w:r w:rsidR="00210AF5" w:rsidRPr="009A3846">
        <w:rPr>
          <w:rFonts w:ascii="Times New Roman" w:hAnsi="Times New Roman" w:cs="Times New Roman"/>
          <w:sz w:val="24"/>
          <w:szCs w:val="24"/>
        </w:rPr>
        <w:t>0</w:t>
      </w:r>
      <w:r w:rsidR="008434B2">
        <w:rPr>
          <w:rFonts w:ascii="Times New Roman" w:hAnsi="Times New Roman" w:cs="Times New Roman"/>
          <w:sz w:val="24"/>
          <w:szCs w:val="24"/>
        </w:rPr>
        <w:t>1.01</w:t>
      </w:r>
      <w:r w:rsidR="00210AF5" w:rsidRPr="009A3846">
        <w:rPr>
          <w:rFonts w:ascii="Times New Roman" w:hAnsi="Times New Roman" w:cs="Times New Roman"/>
          <w:sz w:val="24"/>
          <w:szCs w:val="24"/>
        </w:rPr>
        <w:t>.</w:t>
      </w:r>
      <w:r w:rsidR="009F2ACA" w:rsidRPr="009A3846">
        <w:rPr>
          <w:rFonts w:ascii="Times New Roman" w:hAnsi="Times New Roman" w:cs="Times New Roman"/>
          <w:sz w:val="24"/>
          <w:szCs w:val="24"/>
        </w:rPr>
        <w:t>202</w:t>
      </w:r>
      <w:r w:rsidR="008434B2">
        <w:rPr>
          <w:rFonts w:ascii="Times New Roman" w:hAnsi="Times New Roman" w:cs="Times New Roman"/>
          <w:sz w:val="24"/>
          <w:szCs w:val="24"/>
        </w:rPr>
        <w:t>4</w:t>
      </w:r>
      <w:r w:rsidRPr="009A3846">
        <w:rPr>
          <w:rFonts w:ascii="Times New Roman" w:hAnsi="Times New Roman" w:cs="Times New Roman"/>
          <w:sz w:val="24"/>
          <w:szCs w:val="24"/>
        </w:rPr>
        <w:t xml:space="preserve"> ile </w:t>
      </w:r>
      <w:r w:rsidR="006247E4" w:rsidRPr="009A3846">
        <w:rPr>
          <w:rFonts w:ascii="Times New Roman" w:hAnsi="Times New Roman" w:cs="Times New Roman"/>
          <w:sz w:val="24"/>
          <w:szCs w:val="24"/>
        </w:rPr>
        <w:t>3</w:t>
      </w:r>
      <w:r w:rsidR="008326BA">
        <w:rPr>
          <w:rFonts w:ascii="Times New Roman" w:hAnsi="Times New Roman" w:cs="Times New Roman"/>
          <w:sz w:val="24"/>
          <w:szCs w:val="24"/>
        </w:rPr>
        <w:t>0</w:t>
      </w:r>
      <w:r w:rsidR="006247E4" w:rsidRPr="009A3846">
        <w:rPr>
          <w:rFonts w:ascii="Times New Roman" w:hAnsi="Times New Roman" w:cs="Times New Roman"/>
          <w:sz w:val="24"/>
          <w:szCs w:val="24"/>
        </w:rPr>
        <w:t>.</w:t>
      </w:r>
      <w:r w:rsidR="008326BA">
        <w:rPr>
          <w:rFonts w:ascii="Times New Roman" w:hAnsi="Times New Roman" w:cs="Times New Roman"/>
          <w:sz w:val="24"/>
          <w:szCs w:val="24"/>
        </w:rPr>
        <w:t>06</w:t>
      </w:r>
      <w:r w:rsidR="003E3013" w:rsidRPr="009A3846">
        <w:rPr>
          <w:rFonts w:ascii="Times New Roman" w:hAnsi="Times New Roman" w:cs="Times New Roman"/>
          <w:sz w:val="24"/>
          <w:szCs w:val="24"/>
        </w:rPr>
        <w:t>.202</w:t>
      </w:r>
      <w:r w:rsidR="008326BA">
        <w:rPr>
          <w:rFonts w:ascii="Times New Roman" w:hAnsi="Times New Roman" w:cs="Times New Roman"/>
          <w:sz w:val="24"/>
          <w:szCs w:val="24"/>
        </w:rPr>
        <w:t>4</w:t>
      </w:r>
      <w:r w:rsidRPr="009A3846">
        <w:rPr>
          <w:rFonts w:ascii="Times New Roman" w:hAnsi="Times New Roman" w:cs="Times New Roman"/>
          <w:sz w:val="24"/>
          <w:szCs w:val="24"/>
        </w:rPr>
        <w:t xml:space="preserve"> tarihleri arasındaki dönemi kapsamaktadır.</w:t>
      </w:r>
    </w:p>
    <w:p w14:paraId="69E1A96A" w14:textId="77777777" w:rsidR="00BC4211" w:rsidRPr="009A3846" w:rsidRDefault="00BC4211" w:rsidP="00032E31">
      <w:pPr>
        <w:spacing w:after="0"/>
        <w:ind w:left="705" w:hanging="705"/>
        <w:jc w:val="both"/>
        <w:rPr>
          <w:rFonts w:ascii="Times New Roman" w:hAnsi="Times New Roman" w:cs="Times New Roman"/>
          <w:sz w:val="24"/>
          <w:szCs w:val="24"/>
        </w:rPr>
      </w:pPr>
    </w:p>
    <w:p w14:paraId="112D3129" w14:textId="77777777" w:rsidR="00BC4211" w:rsidRPr="009A3846" w:rsidRDefault="002E2517" w:rsidP="005F5413">
      <w:pPr>
        <w:spacing w:after="0"/>
        <w:ind w:left="705" w:hanging="705"/>
        <w:rPr>
          <w:rFonts w:ascii="Times New Roman" w:hAnsi="Times New Roman" w:cs="Times New Roman"/>
          <w:b/>
          <w:sz w:val="24"/>
          <w:szCs w:val="24"/>
          <w:u w:val="single"/>
        </w:rPr>
      </w:pPr>
      <w:r w:rsidRPr="009A3846">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9A3846" w:rsidRDefault="006858ED" w:rsidP="005F5413">
      <w:pPr>
        <w:spacing w:after="0"/>
        <w:ind w:left="705" w:hanging="705"/>
        <w:rPr>
          <w:rFonts w:ascii="Times New Roman" w:hAnsi="Times New Roman" w:cs="Times New Roman"/>
          <w:sz w:val="24"/>
          <w:szCs w:val="24"/>
        </w:rPr>
      </w:pPr>
    </w:p>
    <w:p w14:paraId="42673976" w14:textId="77777777" w:rsidR="000B5411" w:rsidRPr="009A3846" w:rsidRDefault="000B5411" w:rsidP="005F5413">
      <w:pPr>
        <w:spacing w:after="0"/>
        <w:ind w:left="705" w:hanging="705"/>
        <w:rPr>
          <w:rFonts w:ascii="Times New Roman" w:hAnsi="Times New Roman" w:cs="Times New Roman"/>
          <w:sz w:val="24"/>
          <w:szCs w:val="24"/>
        </w:rPr>
      </w:pPr>
    </w:p>
    <w:p w14:paraId="0297C75E" w14:textId="77777777" w:rsidR="00E07EFA" w:rsidRDefault="00E07EFA" w:rsidP="00BA5438">
      <w:pPr>
        <w:spacing w:after="0"/>
        <w:rPr>
          <w:rFonts w:ascii="Times New Roman" w:hAnsi="Times New Roman" w:cs="Times New Roman"/>
          <w:sz w:val="24"/>
          <w:szCs w:val="24"/>
        </w:rPr>
      </w:pPr>
    </w:p>
    <w:p w14:paraId="5DB4ECAF" w14:textId="77777777" w:rsidR="002A4F5F" w:rsidRDefault="002A4F5F" w:rsidP="00BA5438">
      <w:pPr>
        <w:spacing w:after="0"/>
        <w:rPr>
          <w:rFonts w:ascii="Times New Roman" w:hAnsi="Times New Roman" w:cs="Times New Roman"/>
          <w:sz w:val="24"/>
          <w:szCs w:val="24"/>
        </w:rPr>
      </w:pPr>
    </w:p>
    <w:p w14:paraId="01F07E93" w14:textId="77777777" w:rsidR="002A4F5F" w:rsidRDefault="002A4F5F" w:rsidP="00BA5438">
      <w:pPr>
        <w:spacing w:after="0"/>
        <w:rPr>
          <w:rFonts w:ascii="Times New Roman" w:hAnsi="Times New Roman" w:cs="Times New Roman"/>
          <w:sz w:val="24"/>
          <w:szCs w:val="24"/>
        </w:rPr>
      </w:pPr>
    </w:p>
    <w:p w14:paraId="34BC83D7" w14:textId="77777777" w:rsidR="002A4F5F" w:rsidRPr="009A3846" w:rsidRDefault="002A4F5F" w:rsidP="00BA5438">
      <w:pPr>
        <w:spacing w:after="0"/>
        <w:rPr>
          <w:rFonts w:ascii="Times New Roman" w:hAnsi="Times New Roman" w:cs="Times New Roman"/>
          <w:sz w:val="24"/>
          <w:szCs w:val="24"/>
        </w:rPr>
      </w:pPr>
    </w:p>
    <w:p w14:paraId="00475339" w14:textId="77777777" w:rsidR="00E07EFA" w:rsidRPr="009A3846" w:rsidRDefault="00E07EFA" w:rsidP="005F5413">
      <w:pPr>
        <w:spacing w:after="0"/>
        <w:ind w:left="705" w:hanging="705"/>
        <w:rPr>
          <w:rFonts w:ascii="Times New Roman" w:hAnsi="Times New Roman" w:cs="Times New Roman"/>
          <w:sz w:val="24"/>
          <w:szCs w:val="24"/>
        </w:rPr>
      </w:pPr>
    </w:p>
    <w:p w14:paraId="586855A8" w14:textId="77777777" w:rsidR="00BC4211" w:rsidRPr="009A3846" w:rsidRDefault="00BC4211" w:rsidP="00BC4211">
      <w:pPr>
        <w:pStyle w:val="ListeParagraf"/>
        <w:numPr>
          <w:ilvl w:val="0"/>
          <w:numId w:val="1"/>
        </w:numPr>
        <w:spacing w:after="0"/>
        <w:rPr>
          <w:rFonts w:ascii="Times New Roman" w:hAnsi="Times New Roman" w:cs="Times New Roman"/>
          <w:b/>
          <w:sz w:val="24"/>
          <w:szCs w:val="24"/>
        </w:rPr>
      </w:pPr>
      <w:r w:rsidRPr="009A3846">
        <w:rPr>
          <w:rFonts w:ascii="Times New Roman" w:hAnsi="Times New Roman" w:cs="Times New Roman"/>
          <w:b/>
          <w:sz w:val="24"/>
          <w:szCs w:val="24"/>
        </w:rPr>
        <w:lastRenderedPageBreak/>
        <w:t>DİPNOTLAR</w:t>
      </w:r>
    </w:p>
    <w:p w14:paraId="35AAFA9A" w14:textId="77777777" w:rsidR="00596C79" w:rsidRPr="009A3846" w:rsidRDefault="00596C79" w:rsidP="00596C79">
      <w:pPr>
        <w:pStyle w:val="ListeParagraf"/>
        <w:spacing w:after="0"/>
        <w:rPr>
          <w:rFonts w:ascii="Times New Roman" w:hAnsi="Times New Roman" w:cs="Times New Roman"/>
          <w:b/>
          <w:sz w:val="24"/>
          <w:szCs w:val="24"/>
        </w:rPr>
      </w:pPr>
    </w:p>
    <w:p w14:paraId="746434E7" w14:textId="7131BB42" w:rsidR="00912C45" w:rsidRPr="009A3846" w:rsidRDefault="00CC2A1F" w:rsidP="00586670">
      <w:pPr>
        <w:pStyle w:val="ListeParagraf"/>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174F3CE7" w:rsidR="00596C79" w:rsidRPr="009A3846" w:rsidRDefault="00596C79" w:rsidP="003E3013">
      <w:pPr>
        <w:pStyle w:val="ListeParagraf"/>
        <w:spacing w:after="0"/>
        <w:jc w:val="both"/>
        <w:rPr>
          <w:rFonts w:ascii="Times New Roman" w:hAnsi="Times New Roman" w:cs="Times New Roman"/>
          <w:sz w:val="24"/>
          <w:szCs w:val="24"/>
        </w:rPr>
      </w:pPr>
    </w:p>
    <w:p w14:paraId="30FD4DB9" w14:textId="77777777" w:rsidR="00596C79" w:rsidRPr="00D658DD" w:rsidRDefault="00FF1215" w:rsidP="00596C79">
      <w:pPr>
        <w:pStyle w:val="ListeParagraf"/>
        <w:numPr>
          <w:ilvl w:val="0"/>
          <w:numId w:val="3"/>
        </w:numPr>
        <w:spacing w:after="0"/>
        <w:jc w:val="both"/>
        <w:rPr>
          <w:rFonts w:ascii="Times New Roman" w:hAnsi="Times New Roman" w:cs="Times New Roman"/>
          <w:sz w:val="24"/>
          <w:szCs w:val="24"/>
        </w:rPr>
      </w:pPr>
      <w:r w:rsidRPr="009A3846">
        <w:rPr>
          <w:rFonts w:ascii="Times New Roman" w:hAnsi="Times New Roman" w:cs="Times New Roman"/>
          <w:sz w:val="24"/>
          <w:szCs w:val="24"/>
        </w:rPr>
        <w:t xml:space="preserve">Fon portföyünün yatırım stratejisi ve yatırım amacına “A. Tanıtıcı Bilgiler” başlığında </w:t>
      </w:r>
      <w:r w:rsidRPr="00D658DD">
        <w:rPr>
          <w:rFonts w:ascii="Times New Roman" w:hAnsi="Times New Roman" w:cs="Times New Roman"/>
          <w:sz w:val="24"/>
          <w:szCs w:val="24"/>
        </w:rPr>
        <w:t>yer verilmiştir.</w:t>
      </w:r>
    </w:p>
    <w:p w14:paraId="009B86E1" w14:textId="77777777" w:rsidR="00596C79" w:rsidRPr="00D658DD" w:rsidRDefault="00596C79" w:rsidP="0046476F">
      <w:pPr>
        <w:spacing w:after="0"/>
        <w:ind w:left="360"/>
        <w:jc w:val="both"/>
        <w:rPr>
          <w:rFonts w:ascii="Times New Roman" w:hAnsi="Times New Roman" w:cs="Times New Roman"/>
          <w:sz w:val="24"/>
          <w:szCs w:val="24"/>
        </w:rPr>
      </w:pPr>
    </w:p>
    <w:p w14:paraId="699222F4" w14:textId="4C2B6148" w:rsidR="00FF1215" w:rsidRPr="00D658DD" w:rsidRDefault="00FF1215" w:rsidP="00032E31">
      <w:pPr>
        <w:pStyle w:val="ListeParagraf"/>
        <w:numPr>
          <w:ilvl w:val="0"/>
          <w:numId w:val="3"/>
        </w:numPr>
        <w:spacing w:after="0"/>
        <w:jc w:val="both"/>
        <w:rPr>
          <w:rFonts w:ascii="Times New Roman" w:hAnsi="Times New Roman" w:cs="Times New Roman"/>
          <w:sz w:val="24"/>
          <w:szCs w:val="24"/>
        </w:rPr>
      </w:pPr>
      <w:r w:rsidRPr="00D658DD">
        <w:rPr>
          <w:rFonts w:ascii="Times New Roman" w:hAnsi="Times New Roman" w:cs="Times New Roman"/>
          <w:sz w:val="24"/>
          <w:szCs w:val="24"/>
        </w:rPr>
        <w:t>Fon</w:t>
      </w:r>
      <w:r w:rsidR="00ED76F3" w:rsidRPr="00D658DD">
        <w:rPr>
          <w:rFonts w:ascii="Times New Roman" w:hAnsi="Times New Roman" w:cs="Times New Roman"/>
          <w:sz w:val="24"/>
          <w:szCs w:val="24"/>
        </w:rPr>
        <w:t>,</w:t>
      </w:r>
      <w:r w:rsidRPr="00D658DD">
        <w:rPr>
          <w:rFonts w:ascii="Times New Roman" w:hAnsi="Times New Roman" w:cs="Times New Roman"/>
          <w:sz w:val="24"/>
          <w:szCs w:val="24"/>
        </w:rPr>
        <w:t xml:space="preserve"> </w:t>
      </w:r>
      <w:r w:rsidR="00EE1C8B" w:rsidRPr="00D658DD">
        <w:rPr>
          <w:rFonts w:ascii="Times New Roman" w:hAnsi="Times New Roman" w:cs="Times New Roman"/>
          <w:sz w:val="24"/>
          <w:szCs w:val="24"/>
        </w:rPr>
        <w:t>performans sunum</w:t>
      </w:r>
      <w:r w:rsidRPr="00D658DD">
        <w:rPr>
          <w:rFonts w:ascii="Times New Roman" w:hAnsi="Times New Roman" w:cs="Times New Roman"/>
          <w:sz w:val="24"/>
          <w:szCs w:val="24"/>
        </w:rPr>
        <w:t xml:space="preserve"> döneminde net </w:t>
      </w:r>
      <w:r w:rsidR="00995889" w:rsidRPr="00D658DD">
        <w:rPr>
          <w:rFonts w:ascii="Times New Roman" w:hAnsi="Times New Roman" w:cs="Times New Roman"/>
          <w:sz w:val="24"/>
          <w:szCs w:val="24"/>
        </w:rPr>
        <w:t>%</w:t>
      </w:r>
      <w:r w:rsidR="006C7294" w:rsidRPr="00D658DD">
        <w:rPr>
          <w:rFonts w:ascii="Times New Roman" w:hAnsi="Times New Roman" w:cs="Times New Roman"/>
          <w:sz w:val="24"/>
          <w:szCs w:val="24"/>
        </w:rPr>
        <w:t xml:space="preserve"> </w:t>
      </w:r>
      <w:r w:rsidR="006D3F20">
        <w:rPr>
          <w:rFonts w:ascii="Times New Roman" w:hAnsi="Times New Roman" w:cs="Times New Roman"/>
          <w:sz w:val="24"/>
          <w:szCs w:val="24"/>
        </w:rPr>
        <w:t>25,73</w:t>
      </w:r>
      <w:r w:rsidR="009F2ACA" w:rsidRPr="00D658DD">
        <w:rPr>
          <w:rFonts w:ascii="Times New Roman" w:hAnsi="Times New Roman" w:cs="Times New Roman"/>
          <w:sz w:val="24"/>
          <w:szCs w:val="24"/>
        </w:rPr>
        <w:t xml:space="preserve"> </w:t>
      </w:r>
      <w:r w:rsidR="00237C1F" w:rsidRPr="00D658DD">
        <w:rPr>
          <w:rFonts w:ascii="Times New Roman" w:hAnsi="Times New Roman" w:cs="Times New Roman"/>
          <w:sz w:val="24"/>
          <w:szCs w:val="24"/>
        </w:rPr>
        <w:t>k</w:t>
      </w:r>
      <w:r w:rsidR="00ED76F3" w:rsidRPr="00D658DD">
        <w:rPr>
          <w:rFonts w:ascii="Times New Roman" w:hAnsi="Times New Roman" w:cs="Times New Roman"/>
          <w:sz w:val="24"/>
          <w:szCs w:val="24"/>
        </w:rPr>
        <w:t>ar et</w:t>
      </w:r>
      <w:r w:rsidRPr="00D658DD">
        <w:rPr>
          <w:rFonts w:ascii="Times New Roman" w:hAnsi="Times New Roman" w:cs="Times New Roman"/>
          <w:sz w:val="24"/>
          <w:szCs w:val="24"/>
        </w:rPr>
        <w:t>miştir.</w:t>
      </w:r>
    </w:p>
    <w:p w14:paraId="2653D3D8" w14:textId="77777777" w:rsidR="00596C79" w:rsidRPr="009A3846" w:rsidRDefault="00596C79" w:rsidP="0046476F">
      <w:pPr>
        <w:spacing w:after="0"/>
        <w:ind w:left="36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9A3846">
        <w:rPr>
          <w:rFonts w:ascii="Times New Roman" w:hAnsi="Times New Roman" w:cs="Times New Roman"/>
          <w:sz w:val="24"/>
          <w:szCs w:val="24"/>
        </w:rPr>
        <w:t>Performans sunum</w:t>
      </w:r>
      <w:r w:rsidR="00ED76F3" w:rsidRPr="009A3846">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0ADDFB37" w14:textId="77777777" w:rsidR="00C374E7" w:rsidRPr="00C374E7" w:rsidRDefault="00C374E7" w:rsidP="00C374E7">
      <w:pPr>
        <w:pStyle w:val="ListeParagraf"/>
        <w:rPr>
          <w:rFonts w:ascii="Times New Roman" w:hAnsi="Times New Roman" w:cs="Times New Roman"/>
          <w:sz w:val="24"/>
          <w:szCs w:val="24"/>
        </w:rPr>
      </w:pPr>
    </w:p>
    <w:p w14:paraId="219C7916" w14:textId="16684528" w:rsidR="00C374E7" w:rsidRPr="009A3846" w:rsidRDefault="00C374E7" w:rsidP="00C374E7">
      <w:pPr>
        <w:pStyle w:val="ListeParagraf"/>
        <w:spacing w:after="0"/>
        <w:jc w:val="both"/>
        <w:rPr>
          <w:rFonts w:ascii="Times New Roman" w:hAnsi="Times New Roman" w:cs="Times New Roman"/>
          <w:sz w:val="24"/>
          <w:szCs w:val="24"/>
        </w:rPr>
      </w:pPr>
    </w:p>
    <w:tbl>
      <w:tblPr>
        <w:tblW w:w="9120" w:type="dxa"/>
        <w:tblInd w:w="80" w:type="dxa"/>
        <w:tblCellMar>
          <w:left w:w="70" w:type="dxa"/>
          <w:right w:w="70" w:type="dxa"/>
        </w:tblCellMar>
        <w:tblLook w:val="04A0" w:firstRow="1" w:lastRow="0" w:firstColumn="1" w:lastColumn="0" w:noHBand="0" w:noVBand="1"/>
      </w:tblPr>
      <w:tblGrid>
        <w:gridCol w:w="3540"/>
        <w:gridCol w:w="3280"/>
        <w:gridCol w:w="2300"/>
      </w:tblGrid>
      <w:tr w:rsidR="00C374E7" w:rsidRPr="00C374E7" w14:paraId="7E2E4BB3" w14:textId="77777777" w:rsidTr="00C374E7">
        <w:trPr>
          <w:trHeight w:val="630"/>
        </w:trPr>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8FF66C5" w14:textId="77777777" w:rsidR="00C374E7" w:rsidRPr="00C374E7" w:rsidRDefault="00C374E7" w:rsidP="00C374E7">
            <w:pPr>
              <w:spacing w:after="0" w:line="240" w:lineRule="auto"/>
              <w:jc w:val="center"/>
              <w:rPr>
                <w:rFonts w:ascii="Times New Roman" w:eastAsia="Times New Roman" w:hAnsi="Times New Roman" w:cs="Times New Roman"/>
                <w:b/>
                <w:bCs/>
                <w:color w:val="000000"/>
                <w:sz w:val="24"/>
                <w:szCs w:val="24"/>
                <w:lang w:eastAsia="tr-TR"/>
              </w:rPr>
            </w:pPr>
            <w:r w:rsidRPr="00C374E7">
              <w:rPr>
                <w:rFonts w:ascii="Times New Roman" w:eastAsia="Times New Roman" w:hAnsi="Times New Roman" w:cs="Times New Roman"/>
                <w:b/>
                <w:bCs/>
                <w:color w:val="000000"/>
                <w:sz w:val="24"/>
                <w:szCs w:val="24"/>
                <w:lang w:eastAsia="tr-TR"/>
              </w:rPr>
              <w:t>Dönem Faaliyet Giderleri Dağılımı</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291690EC" w14:textId="77777777" w:rsidR="00C374E7" w:rsidRPr="00C374E7" w:rsidRDefault="00C374E7" w:rsidP="00C374E7">
            <w:pPr>
              <w:spacing w:after="0" w:line="240" w:lineRule="auto"/>
              <w:jc w:val="center"/>
              <w:rPr>
                <w:rFonts w:ascii="Times New Roman" w:eastAsia="Times New Roman" w:hAnsi="Times New Roman" w:cs="Times New Roman"/>
                <w:b/>
                <w:bCs/>
                <w:color w:val="000000"/>
                <w:sz w:val="24"/>
                <w:szCs w:val="24"/>
                <w:lang w:eastAsia="tr-TR"/>
              </w:rPr>
            </w:pPr>
            <w:r w:rsidRPr="00C374E7">
              <w:rPr>
                <w:rFonts w:ascii="Times New Roman" w:eastAsia="Times New Roman" w:hAnsi="Times New Roman" w:cs="Times New Roman"/>
                <w:b/>
                <w:bCs/>
                <w:color w:val="000000"/>
                <w:sz w:val="24"/>
                <w:szCs w:val="24"/>
                <w:lang w:eastAsia="tr-TR"/>
              </w:rPr>
              <w:t>Portföy Değerine Oranı (%)</w:t>
            </w:r>
          </w:p>
        </w:tc>
        <w:tc>
          <w:tcPr>
            <w:tcW w:w="2300" w:type="dxa"/>
            <w:tcBorders>
              <w:top w:val="single" w:sz="8" w:space="0" w:color="auto"/>
              <w:left w:val="nil"/>
              <w:bottom w:val="single" w:sz="4" w:space="0" w:color="auto"/>
              <w:right w:val="single" w:sz="8" w:space="0" w:color="auto"/>
            </w:tcBorders>
            <w:shd w:val="clear" w:color="auto" w:fill="auto"/>
            <w:vAlign w:val="center"/>
            <w:hideMark/>
          </w:tcPr>
          <w:p w14:paraId="61C28327" w14:textId="77777777" w:rsidR="00C374E7" w:rsidRPr="00C374E7" w:rsidRDefault="00C374E7" w:rsidP="00C374E7">
            <w:pPr>
              <w:spacing w:after="0" w:line="240" w:lineRule="auto"/>
              <w:jc w:val="center"/>
              <w:rPr>
                <w:rFonts w:ascii="Times New Roman" w:eastAsia="Times New Roman" w:hAnsi="Times New Roman" w:cs="Times New Roman"/>
                <w:b/>
                <w:bCs/>
                <w:color w:val="000000"/>
                <w:sz w:val="24"/>
                <w:szCs w:val="24"/>
                <w:lang w:eastAsia="tr-TR"/>
              </w:rPr>
            </w:pPr>
            <w:r w:rsidRPr="00C374E7">
              <w:rPr>
                <w:rFonts w:ascii="Times New Roman" w:eastAsia="Times New Roman" w:hAnsi="Times New Roman" w:cs="Times New Roman"/>
                <w:b/>
                <w:bCs/>
                <w:color w:val="000000"/>
                <w:sz w:val="24"/>
                <w:szCs w:val="24"/>
                <w:lang w:eastAsia="tr-TR"/>
              </w:rPr>
              <w:t>Tutar (TL)</w:t>
            </w:r>
          </w:p>
        </w:tc>
      </w:tr>
      <w:tr w:rsidR="00C374E7" w:rsidRPr="00C374E7" w14:paraId="5FE8D465" w14:textId="77777777" w:rsidTr="00C374E7">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511B1EBE"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Yönetim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18773DA9"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1.37%</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1853FAE"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328,702.58</w:t>
            </w:r>
          </w:p>
        </w:tc>
      </w:tr>
      <w:tr w:rsidR="00C374E7" w:rsidRPr="00C374E7" w14:paraId="59AC46CA" w14:textId="77777777" w:rsidTr="00C374E7">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02290CE6"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Komisyon ve Diğer İşlem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7BE07DBC"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0.62%</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6E449F9D"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148,152.49</w:t>
            </w:r>
          </w:p>
        </w:tc>
      </w:tr>
      <w:tr w:rsidR="00C374E7" w:rsidRPr="00C374E7" w14:paraId="186112BB" w14:textId="77777777" w:rsidTr="00C374E7">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41249DDB"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Saklama Ücreti</w:t>
            </w:r>
          </w:p>
        </w:tc>
        <w:tc>
          <w:tcPr>
            <w:tcW w:w="3280" w:type="dxa"/>
            <w:tcBorders>
              <w:top w:val="nil"/>
              <w:left w:val="nil"/>
              <w:bottom w:val="single" w:sz="4" w:space="0" w:color="auto"/>
              <w:right w:val="single" w:sz="8" w:space="0" w:color="auto"/>
            </w:tcBorders>
            <w:shd w:val="clear" w:color="auto" w:fill="auto"/>
            <w:noWrap/>
            <w:vAlign w:val="bottom"/>
            <w:hideMark/>
          </w:tcPr>
          <w:p w14:paraId="34C8B8AB"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0.29%</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361575C"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70,730.76</w:t>
            </w:r>
          </w:p>
        </w:tc>
      </w:tr>
      <w:tr w:rsidR="00C374E7" w:rsidRPr="00C374E7" w14:paraId="4E9C4F03" w14:textId="77777777" w:rsidTr="00C374E7">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5F184D26"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Kurul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42549401"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0.01%</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41BEC51A"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2,490.31</w:t>
            </w:r>
          </w:p>
        </w:tc>
      </w:tr>
      <w:tr w:rsidR="00C374E7" w:rsidRPr="00C374E7" w14:paraId="4730EC19" w14:textId="77777777" w:rsidTr="00C374E7">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5D8FF463"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Bağımsız Denetim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769F730C"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0.05%</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5E0D8194"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13,018.53</w:t>
            </w:r>
          </w:p>
        </w:tc>
      </w:tr>
      <w:tr w:rsidR="00C374E7" w:rsidRPr="00C374E7" w14:paraId="6AED6F23" w14:textId="77777777" w:rsidTr="00C374E7">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3ADE530C"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Diğer Giderler</w:t>
            </w:r>
          </w:p>
        </w:tc>
        <w:tc>
          <w:tcPr>
            <w:tcW w:w="3280" w:type="dxa"/>
            <w:tcBorders>
              <w:top w:val="nil"/>
              <w:left w:val="nil"/>
              <w:bottom w:val="single" w:sz="4" w:space="0" w:color="auto"/>
              <w:right w:val="single" w:sz="8" w:space="0" w:color="auto"/>
            </w:tcBorders>
            <w:shd w:val="clear" w:color="auto" w:fill="auto"/>
            <w:noWrap/>
            <w:vAlign w:val="bottom"/>
            <w:hideMark/>
          </w:tcPr>
          <w:p w14:paraId="7E24D6A3"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0.16%</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664B1EE7"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38,620.06</w:t>
            </w:r>
          </w:p>
        </w:tc>
      </w:tr>
      <w:tr w:rsidR="00C374E7" w:rsidRPr="00C374E7" w14:paraId="1466E979" w14:textId="77777777" w:rsidTr="00C374E7">
        <w:trPr>
          <w:trHeight w:val="330"/>
        </w:trPr>
        <w:tc>
          <w:tcPr>
            <w:tcW w:w="3540" w:type="dxa"/>
            <w:tcBorders>
              <w:top w:val="nil"/>
              <w:left w:val="single" w:sz="8" w:space="0" w:color="auto"/>
              <w:bottom w:val="single" w:sz="8" w:space="0" w:color="auto"/>
              <w:right w:val="single" w:sz="4" w:space="0" w:color="auto"/>
            </w:tcBorders>
            <w:shd w:val="clear" w:color="auto" w:fill="auto"/>
            <w:noWrap/>
            <w:vAlign w:val="bottom"/>
            <w:hideMark/>
          </w:tcPr>
          <w:p w14:paraId="31CD8F25" w14:textId="77777777" w:rsidR="00C374E7" w:rsidRPr="00C374E7" w:rsidRDefault="00C374E7" w:rsidP="00C374E7">
            <w:pPr>
              <w:spacing w:after="0" w:line="240" w:lineRule="auto"/>
              <w:rPr>
                <w:rFonts w:ascii="Times New Roman" w:eastAsia="Times New Roman" w:hAnsi="Times New Roman" w:cs="Times New Roman"/>
                <w:b/>
                <w:bCs/>
                <w:color w:val="000000"/>
                <w:sz w:val="24"/>
                <w:szCs w:val="24"/>
                <w:lang w:eastAsia="tr-TR"/>
              </w:rPr>
            </w:pPr>
            <w:r w:rsidRPr="00C374E7">
              <w:rPr>
                <w:rFonts w:ascii="Times New Roman" w:eastAsia="Times New Roman" w:hAnsi="Times New Roman" w:cs="Times New Roman"/>
                <w:b/>
                <w:bCs/>
                <w:color w:val="000000"/>
                <w:sz w:val="24"/>
                <w:szCs w:val="24"/>
                <w:lang w:eastAsia="tr-TR"/>
              </w:rPr>
              <w:t>Toplam</w:t>
            </w:r>
          </w:p>
        </w:tc>
        <w:tc>
          <w:tcPr>
            <w:tcW w:w="3280" w:type="dxa"/>
            <w:tcBorders>
              <w:top w:val="nil"/>
              <w:left w:val="nil"/>
              <w:bottom w:val="single" w:sz="4" w:space="0" w:color="auto"/>
              <w:right w:val="single" w:sz="8" w:space="0" w:color="auto"/>
            </w:tcBorders>
            <w:shd w:val="clear" w:color="auto" w:fill="auto"/>
            <w:noWrap/>
            <w:vAlign w:val="bottom"/>
            <w:hideMark/>
          </w:tcPr>
          <w:p w14:paraId="35F95AFB"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2.50%</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A240F2C"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601,714.73</w:t>
            </w:r>
          </w:p>
        </w:tc>
      </w:tr>
      <w:tr w:rsidR="00C374E7" w:rsidRPr="00C374E7" w14:paraId="153A2CD7" w14:textId="77777777" w:rsidTr="00C374E7">
        <w:trPr>
          <w:trHeight w:val="315"/>
        </w:trPr>
        <w:tc>
          <w:tcPr>
            <w:tcW w:w="3540" w:type="dxa"/>
            <w:tcBorders>
              <w:top w:val="nil"/>
              <w:left w:val="nil"/>
              <w:bottom w:val="nil"/>
              <w:right w:val="nil"/>
            </w:tcBorders>
            <w:shd w:val="clear" w:color="auto" w:fill="auto"/>
            <w:noWrap/>
            <w:vAlign w:val="bottom"/>
            <w:hideMark/>
          </w:tcPr>
          <w:p w14:paraId="4B177C4E" w14:textId="77777777" w:rsidR="00C374E7" w:rsidRPr="00C374E7" w:rsidRDefault="00C374E7" w:rsidP="00C374E7">
            <w:pPr>
              <w:spacing w:after="0" w:line="240" w:lineRule="auto"/>
              <w:jc w:val="right"/>
              <w:rPr>
                <w:rFonts w:ascii="Times New Roman" w:eastAsia="Times New Roman" w:hAnsi="Times New Roman" w:cs="Times New Roman"/>
                <w:color w:val="000000"/>
                <w:sz w:val="24"/>
                <w:szCs w:val="24"/>
                <w:lang w:eastAsia="tr-TR"/>
              </w:rPr>
            </w:pPr>
          </w:p>
        </w:tc>
        <w:tc>
          <w:tcPr>
            <w:tcW w:w="3280" w:type="dxa"/>
            <w:tcBorders>
              <w:top w:val="nil"/>
              <w:left w:val="nil"/>
              <w:bottom w:val="nil"/>
              <w:right w:val="nil"/>
            </w:tcBorders>
            <w:shd w:val="clear" w:color="auto" w:fill="auto"/>
            <w:noWrap/>
            <w:vAlign w:val="bottom"/>
            <w:hideMark/>
          </w:tcPr>
          <w:p w14:paraId="5F08A2C3" w14:textId="77777777" w:rsidR="00C374E7" w:rsidRPr="00C374E7" w:rsidRDefault="00C374E7" w:rsidP="00C374E7">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6958F84A" w14:textId="77777777" w:rsidR="00C374E7" w:rsidRPr="00C374E7" w:rsidRDefault="00C374E7" w:rsidP="00C374E7">
            <w:pPr>
              <w:spacing w:after="0" w:line="240" w:lineRule="auto"/>
              <w:rPr>
                <w:rFonts w:ascii="Times New Roman" w:eastAsia="Times New Roman" w:hAnsi="Times New Roman" w:cs="Times New Roman"/>
                <w:sz w:val="20"/>
                <w:szCs w:val="20"/>
                <w:lang w:eastAsia="tr-TR"/>
              </w:rPr>
            </w:pPr>
          </w:p>
        </w:tc>
      </w:tr>
      <w:tr w:rsidR="00C374E7" w:rsidRPr="00C374E7" w14:paraId="14B03C76" w14:textId="77777777" w:rsidTr="00C374E7">
        <w:trPr>
          <w:trHeight w:val="330"/>
        </w:trPr>
        <w:tc>
          <w:tcPr>
            <w:tcW w:w="3540" w:type="dxa"/>
            <w:tcBorders>
              <w:top w:val="nil"/>
              <w:left w:val="nil"/>
              <w:bottom w:val="nil"/>
              <w:right w:val="nil"/>
            </w:tcBorders>
            <w:shd w:val="clear" w:color="auto" w:fill="auto"/>
            <w:noWrap/>
            <w:vAlign w:val="bottom"/>
            <w:hideMark/>
          </w:tcPr>
          <w:p w14:paraId="73D6F48A" w14:textId="77777777" w:rsidR="00C374E7" w:rsidRPr="00C374E7" w:rsidRDefault="00C374E7" w:rsidP="00C374E7">
            <w:pPr>
              <w:spacing w:after="0" w:line="240" w:lineRule="auto"/>
              <w:rPr>
                <w:rFonts w:ascii="Times New Roman" w:eastAsia="Times New Roman" w:hAnsi="Times New Roman" w:cs="Times New Roman"/>
                <w:sz w:val="20"/>
                <w:szCs w:val="20"/>
                <w:lang w:eastAsia="tr-TR"/>
              </w:rPr>
            </w:pPr>
          </w:p>
        </w:tc>
        <w:tc>
          <w:tcPr>
            <w:tcW w:w="3280" w:type="dxa"/>
            <w:tcBorders>
              <w:top w:val="nil"/>
              <w:left w:val="nil"/>
              <w:bottom w:val="nil"/>
              <w:right w:val="nil"/>
            </w:tcBorders>
            <w:shd w:val="clear" w:color="auto" w:fill="auto"/>
            <w:noWrap/>
            <w:vAlign w:val="bottom"/>
            <w:hideMark/>
          </w:tcPr>
          <w:p w14:paraId="18705A6E" w14:textId="77777777" w:rsidR="00C374E7" w:rsidRPr="00C374E7" w:rsidRDefault="00C374E7" w:rsidP="00C374E7">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2949F106" w14:textId="77777777" w:rsidR="00C374E7" w:rsidRPr="00C374E7" w:rsidRDefault="00C374E7" w:rsidP="00C374E7">
            <w:pPr>
              <w:spacing w:after="0" w:line="240" w:lineRule="auto"/>
              <w:rPr>
                <w:rFonts w:ascii="Times New Roman" w:eastAsia="Times New Roman" w:hAnsi="Times New Roman" w:cs="Times New Roman"/>
                <w:sz w:val="20"/>
                <w:szCs w:val="20"/>
                <w:lang w:eastAsia="tr-TR"/>
              </w:rPr>
            </w:pPr>
          </w:p>
        </w:tc>
      </w:tr>
      <w:tr w:rsidR="00C374E7" w:rsidRPr="00C374E7" w14:paraId="1A0F4CF7" w14:textId="77777777" w:rsidTr="00C374E7">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0C4712" w14:textId="77777777" w:rsidR="00C374E7" w:rsidRPr="00C374E7" w:rsidRDefault="00C374E7" w:rsidP="00C374E7">
            <w:pPr>
              <w:spacing w:after="0" w:line="240" w:lineRule="auto"/>
              <w:jc w:val="center"/>
              <w:rPr>
                <w:rFonts w:ascii="Times New Roman" w:eastAsia="Times New Roman" w:hAnsi="Times New Roman" w:cs="Times New Roman"/>
                <w:b/>
                <w:bCs/>
                <w:color w:val="000000"/>
                <w:sz w:val="24"/>
                <w:szCs w:val="24"/>
                <w:lang w:eastAsia="tr-TR"/>
              </w:rPr>
            </w:pPr>
            <w:r w:rsidRPr="00C374E7">
              <w:rPr>
                <w:rFonts w:ascii="Times New Roman" w:eastAsia="Times New Roman" w:hAnsi="Times New Roman" w:cs="Times New Roman"/>
                <w:b/>
                <w:bCs/>
                <w:color w:val="000000"/>
                <w:sz w:val="24"/>
                <w:szCs w:val="24"/>
                <w:lang w:eastAsia="tr-TR"/>
              </w:rPr>
              <w:t>1 Ocak- 30 Haziran 2024</w:t>
            </w:r>
          </w:p>
        </w:tc>
      </w:tr>
      <w:tr w:rsidR="00C374E7" w:rsidRPr="00C374E7" w14:paraId="1B412C50" w14:textId="77777777" w:rsidTr="00C374E7">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0867E3" w14:textId="77777777" w:rsidR="00C374E7" w:rsidRPr="00C374E7" w:rsidRDefault="00C374E7" w:rsidP="00C374E7">
            <w:pPr>
              <w:spacing w:after="0" w:line="240" w:lineRule="auto"/>
              <w:rPr>
                <w:rFonts w:ascii="Times New Roman" w:eastAsia="Times New Roman" w:hAnsi="Times New Roman" w:cs="Times New Roman"/>
                <w:sz w:val="24"/>
                <w:szCs w:val="24"/>
                <w:lang w:eastAsia="tr-TR"/>
              </w:rPr>
            </w:pPr>
            <w:r w:rsidRPr="00C374E7">
              <w:rPr>
                <w:rFonts w:ascii="Times New Roman" w:eastAsia="Times New Roman" w:hAnsi="Times New Roman" w:cs="Times New Roman"/>
                <w:sz w:val="24"/>
                <w:szCs w:val="24"/>
                <w:lang w:eastAsia="tr-TR"/>
              </w:rPr>
              <w:t>Ortalama Fon Portföy Değeri</w:t>
            </w:r>
          </w:p>
        </w:tc>
        <w:tc>
          <w:tcPr>
            <w:tcW w:w="2300" w:type="dxa"/>
            <w:tcBorders>
              <w:top w:val="nil"/>
              <w:left w:val="nil"/>
              <w:bottom w:val="single" w:sz="4" w:space="0" w:color="auto"/>
              <w:right w:val="single" w:sz="8" w:space="0" w:color="auto"/>
            </w:tcBorders>
            <w:shd w:val="clear" w:color="auto" w:fill="auto"/>
            <w:noWrap/>
            <w:vAlign w:val="bottom"/>
            <w:hideMark/>
          </w:tcPr>
          <w:p w14:paraId="5586463B"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24,024,558.31</w:t>
            </w:r>
          </w:p>
        </w:tc>
      </w:tr>
      <w:tr w:rsidR="00C374E7" w:rsidRPr="00C374E7" w14:paraId="0B720B41" w14:textId="77777777" w:rsidTr="00C374E7">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4DBB9A"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Toplam Faaliyet Giderleri</w:t>
            </w:r>
          </w:p>
        </w:tc>
        <w:tc>
          <w:tcPr>
            <w:tcW w:w="2300" w:type="dxa"/>
            <w:tcBorders>
              <w:top w:val="nil"/>
              <w:left w:val="nil"/>
              <w:bottom w:val="single" w:sz="4" w:space="0" w:color="auto"/>
              <w:right w:val="single" w:sz="8" w:space="0" w:color="auto"/>
            </w:tcBorders>
            <w:shd w:val="clear" w:color="auto" w:fill="auto"/>
            <w:noWrap/>
            <w:vAlign w:val="bottom"/>
            <w:hideMark/>
          </w:tcPr>
          <w:p w14:paraId="7722C1CF" w14:textId="77777777" w:rsidR="00C374E7" w:rsidRPr="00C374E7" w:rsidRDefault="00C374E7" w:rsidP="00C374E7">
            <w:pPr>
              <w:spacing w:after="0" w:line="240" w:lineRule="auto"/>
              <w:rPr>
                <w:rFonts w:ascii="Times New Roman" w:eastAsia="Times New Roman" w:hAnsi="Times New Roman" w:cs="Times New Roman"/>
                <w:color w:val="000000"/>
                <w:sz w:val="24"/>
                <w:szCs w:val="24"/>
                <w:lang w:eastAsia="tr-TR"/>
              </w:rPr>
            </w:pPr>
            <w:r w:rsidRPr="00C374E7">
              <w:rPr>
                <w:rFonts w:ascii="Times New Roman" w:eastAsia="Times New Roman" w:hAnsi="Times New Roman" w:cs="Times New Roman"/>
                <w:color w:val="000000"/>
                <w:sz w:val="24"/>
                <w:szCs w:val="24"/>
                <w:lang w:eastAsia="tr-TR"/>
              </w:rPr>
              <w:t>601,714.73</w:t>
            </w:r>
          </w:p>
        </w:tc>
      </w:tr>
      <w:tr w:rsidR="00C374E7" w:rsidRPr="00C374E7" w14:paraId="4A9D64BD" w14:textId="77777777" w:rsidTr="00C374E7">
        <w:trPr>
          <w:trHeight w:val="330"/>
        </w:trPr>
        <w:tc>
          <w:tcPr>
            <w:tcW w:w="68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1266334" w14:textId="77777777" w:rsidR="00C374E7" w:rsidRPr="00C374E7" w:rsidRDefault="00C374E7" w:rsidP="00C374E7">
            <w:pPr>
              <w:spacing w:after="0" w:line="240" w:lineRule="auto"/>
              <w:rPr>
                <w:rFonts w:ascii="Times New Roman" w:eastAsia="Times New Roman" w:hAnsi="Times New Roman" w:cs="Times New Roman"/>
                <w:sz w:val="24"/>
                <w:szCs w:val="24"/>
                <w:lang w:eastAsia="tr-TR"/>
              </w:rPr>
            </w:pPr>
            <w:r w:rsidRPr="00C374E7">
              <w:rPr>
                <w:rFonts w:ascii="Times New Roman" w:eastAsia="Times New Roman" w:hAnsi="Times New Roman" w:cs="Times New Roman"/>
                <w:sz w:val="24"/>
                <w:szCs w:val="24"/>
                <w:lang w:eastAsia="tr-TR"/>
              </w:rPr>
              <w:t>Toplam Faaliyet Giderleri / Ortalama Portföy Değeri (%)</w:t>
            </w:r>
          </w:p>
        </w:tc>
        <w:tc>
          <w:tcPr>
            <w:tcW w:w="2300" w:type="dxa"/>
            <w:tcBorders>
              <w:top w:val="nil"/>
              <w:left w:val="nil"/>
              <w:bottom w:val="single" w:sz="8" w:space="0" w:color="auto"/>
              <w:right w:val="single" w:sz="8" w:space="0" w:color="auto"/>
            </w:tcBorders>
            <w:shd w:val="clear" w:color="auto" w:fill="auto"/>
            <w:noWrap/>
            <w:vAlign w:val="bottom"/>
            <w:hideMark/>
          </w:tcPr>
          <w:p w14:paraId="28B88A46" w14:textId="77777777" w:rsidR="00C374E7" w:rsidRPr="00C374E7" w:rsidRDefault="00C374E7" w:rsidP="00C374E7">
            <w:pPr>
              <w:spacing w:after="0" w:line="240" w:lineRule="auto"/>
              <w:rPr>
                <w:rFonts w:ascii="Times New Roman" w:eastAsia="Times New Roman" w:hAnsi="Times New Roman" w:cs="Times New Roman"/>
                <w:sz w:val="24"/>
                <w:szCs w:val="24"/>
                <w:lang w:eastAsia="tr-TR"/>
              </w:rPr>
            </w:pPr>
            <w:r w:rsidRPr="00C374E7">
              <w:rPr>
                <w:rFonts w:ascii="Times New Roman" w:eastAsia="Times New Roman" w:hAnsi="Times New Roman" w:cs="Times New Roman"/>
                <w:sz w:val="24"/>
                <w:szCs w:val="24"/>
                <w:lang w:eastAsia="tr-TR"/>
              </w:rPr>
              <w:t>2.50</w:t>
            </w:r>
          </w:p>
        </w:tc>
      </w:tr>
    </w:tbl>
    <w:p w14:paraId="31AD0ACF" w14:textId="56847293" w:rsidR="00313017" w:rsidRPr="009A3846" w:rsidRDefault="00313017" w:rsidP="00C6319A">
      <w:pPr>
        <w:spacing w:after="0"/>
        <w:rPr>
          <w:rFonts w:ascii="Times New Roman" w:hAnsi="Times New Roman" w:cs="Times New Roman"/>
          <w:sz w:val="24"/>
          <w:szCs w:val="24"/>
        </w:rPr>
      </w:pPr>
    </w:p>
    <w:p w14:paraId="322C6744" w14:textId="77777777" w:rsidR="00313017" w:rsidRPr="009A3846" w:rsidRDefault="00313017" w:rsidP="00CC7520">
      <w:pPr>
        <w:pStyle w:val="ListeParagraf"/>
        <w:spacing w:after="0"/>
        <w:rPr>
          <w:rFonts w:ascii="Times New Roman" w:hAnsi="Times New Roman" w:cs="Times New Roman"/>
          <w:sz w:val="24"/>
          <w:szCs w:val="24"/>
        </w:rPr>
      </w:pPr>
    </w:p>
    <w:p w14:paraId="54A010A4" w14:textId="4C091EAF" w:rsidR="00BF54DE" w:rsidRPr="009A3846"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9A3846">
        <w:rPr>
          <w:rFonts w:ascii="Times New Roman" w:hAnsi="Times New Roman" w:cs="Times New Roman"/>
          <w:sz w:val="24"/>
          <w:szCs w:val="24"/>
        </w:rPr>
        <w:t>P</w:t>
      </w:r>
      <w:r w:rsidR="00CC7520" w:rsidRPr="009A3846">
        <w:rPr>
          <w:rFonts w:ascii="Times New Roman" w:hAnsi="Times New Roman" w:cs="Times New Roman"/>
          <w:sz w:val="24"/>
          <w:szCs w:val="24"/>
        </w:rPr>
        <w:t>erformans sunum dönemi içinde eşik değerinde</w:t>
      </w:r>
      <w:r w:rsidR="00E07EFA" w:rsidRPr="009A3846">
        <w:rPr>
          <w:rFonts w:ascii="Times New Roman" w:hAnsi="Times New Roman" w:cs="Times New Roman"/>
          <w:sz w:val="24"/>
          <w:szCs w:val="24"/>
        </w:rPr>
        <w:t xml:space="preserve"> ve yatırım stratejisinde</w:t>
      </w:r>
      <w:r w:rsidR="00CC7520" w:rsidRPr="009A3846">
        <w:rPr>
          <w:rFonts w:ascii="Times New Roman" w:hAnsi="Times New Roman" w:cs="Times New Roman"/>
          <w:sz w:val="24"/>
          <w:szCs w:val="24"/>
        </w:rPr>
        <w:t xml:space="preserve"> herhangi bir değişiklik yapılmamıştır.</w:t>
      </w:r>
    </w:p>
    <w:p w14:paraId="212CA115" w14:textId="77777777" w:rsidR="00C6319A" w:rsidRPr="009A3846" w:rsidRDefault="00C6319A" w:rsidP="00C6319A">
      <w:pPr>
        <w:pStyle w:val="ListeParagraf"/>
        <w:spacing w:after="0"/>
        <w:jc w:val="both"/>
        <w:rPr>
          <w:rFonts w:ascii="Times New Roman" w:hAnsi="Times New Roman" w:cs="Times New Roman"/>
          <w:sz w:val="24"/>
          <w:szCs w:val="24"/>
        </w:rPr>
      </w:pPr>
    </w:p>
    <w:p w14:paraId="67F48501" w14:textId="77777777" w:rsidR="00C6319A" w:rsidRPr="009A3846" w:rsidRDefault="00C6319A" w:rsidP="00C6319A">
      <w:pPr>
        <w:spacing w:after="0"/>
        <w:jc w:val="both"/>
        <w:rPr>
          <w:rFonts w:ascii="Times New Roman" w:hAnsi="Times New Roman" w:cs="Times New Roman"/>
          <w:sz w:val="24"/>
          <w:szCs w:val="24"/>
        </w:rPr>
      </w:pPr>
    </w:p>
    <w:p w14:paraId="280EE8FF" w14:textId="77777777" w:rsidR="00313017" w:rsidRPr="009A3846" w:rsidRDefault="00313017" w:rsidP="00313017">
      <w:pPr>
        <w:spacing w:after="0"/>
        <w:jc w:val="both"/>
        <w:rPr>
          <w:rFonts w:ascii="Times New Roman" w:hAnsi="Times New Roman" w:cs="Times New Roman"/>
          <w:sz w:val="24"/>
          <w:szCs w:val="24"/>
        </w:rPr>
      </w:pPr>
    </w:p>
    <w:p w14:paraId="4F70F238" w14:textId="4B1476BA" w:rsidR="00BF54DE" w:rsidRPr="009A3846" w:rsidRDefault="00BA5438" w:rsidP="0014766B">
      <w:pPr>
        <w:spacing w:after="0"/>
        <w:jc w:val="both"/>
        <w:rPr>
          <w:rFonts w:ascii="Times New Roman" w:hAnsi="Times New Roman" w:cs="Times New Roman"/>
        </w:rPr>
      </w:pPr>
      <w:r w:rsidRPr="009A3846">
        <w:rPr>
          <w:rFonts w:ascii="Times New Roman" w:hAnsi="Times New Roman" w:cs="Times New Roman"/>
        </w:rPr>
        <w:lastRenderedPageBreak/>
        <w:t>Fon’un ve katılma payı satın alanların vergilendirilmesine ilişkin esaslara www.gib.gov.tr adresinden ulaşılabilir.</w:t>
      </w:r>
    </w:p>
    <w:p w14:paraId="05A0FBF0" w14:textId="77777777" w:rsidR="00BA5438" w:rsidRPr="009A3846" w:rsidRDefault="00BA5438" w:rsidP="0014766B">
      <w:pPr>
        <w:spacing w:after="0"/>
        <w:jc w:val="both"/>
        <w:rPr>
          <w:rFonts w:ascii="Times New Roman" w:hAnsi="Times New Roman" w:cs="Times New Roman"/>
          <w:sz w:val="24"/>
          <w:szCs w:val="24"/>
        </w:rPr>
      </w:pPr>
    </w:p>
    <w:p w14:paraId="1937CA62" w14:textId="77777777" w:rsidR="00275FAF" w:rsidRPr="009A3846" w:rsidRDefault="00275FAF" w:rsidP="00275FAF">
      <w:pPr>
        <w:pStyle w:val="ListeParagraf"/>
        <w:numPr>
          <w:ilvl w:val="0"/>
          <w:numId w:val="1"/>
        </w:numPr>
        <w:spacing w:after="0"/>
        <w:rPr>
          <w:rFonts w:ascii="Times New Roman" w:hAnsi="Times New Roman" w:cs="Times New Roman"/>
          <w:b/>
          <w:sz w:val="24"/>
          <w:szCs w:val="24"/>
        </w:rPr>
      </w:pPr>
      <w:r w:rsidRPr="009A3846">
        <w:rPr>
          <w:rFonts w:ascii="Times New Roman" w:hAnsi="Times New Roman" w:cs="Times New Roman"/>
          <w:b/>
          <w:sz w:val="24"/>
          <w:szCs w:val="24"/>
        </w:rPr>
        <w:t>İLAVE BİLGİLER VE AÇIKLAMALAR</w:t>
      </w:r>
    </w:p>
    <w:p w14:paraId="0C5BD4F7" w14:textId="77777777" w:rsidR="00275FAF" w:rsidRPr="009A3846" w:rsidRDefault="00275FAF" w:rsidP="001B1C6E">
      <w:pPr>
        <w:spacing w:after="0"/>
        <w:ind w:left="360"/>
        <w:jc w:val="both"/>
        <w:rPr>
          <w:rFonts w:ascii="Times New Roman" w:hAnsi="Times New Roman" w:cs="Times New Roman"/>
          <w:b/>
          <w:sz w:val="24"/>
          <w:szCs w:val="24"/>
        </w:rPr>
      </w:pPr>
    </w:p>
    <w:p w14:paraId="3A05C685" w14:textId="696ECC11" w:rsidR="00275FAF" w:rsidRPr="009A3846"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9A3846">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9A3846">
        <w:rPr>
          <w:rFonts w:ascii="Times New Roman" w:hAnsi="Times New Roman" w:cs="Times New Roman"/>
          <w:sz w:val="24"/>
          <w:szCs w:val="24"/>
        </w:rPr>
        <w:t>)” inin</w:t>
      </w:r>
      <w:r w:rsidRPr="009A3846">
        <w:rPr>
          <w:rFonts w:ascii="Times New Roman" w:hAnsi="Times New Roman" w:cs="Times New Roman"/>
          <w:sz w:val="24"/>
          <w:szCs w:val="24"/>
        </w:rPr>
        <w:t xml:space="preserve"> (“Tebliğ”) hükümleri doğrultusunda hazırlanmıştır.</w:t>
      </w:r>
    </w:p>
    <w:p w14:paraId="0A9DBE67" w14:textId="77777777" w:rsidR="0041052D" w:rsidRPr="009A3846" w:rsidRDefault="0041052D" w:rsidP="00FC3E22">
      <w:pPr>
        <w:spacing w:after="0"/>
        <w:jc w:val="both"/>
        <w:rPr>
          <w:rFonts w:ascii="Times New Roman" w:hAnsi="Times New Roman" w:cs="Times New Roman"/>
          <w:b/>
          <w:sz w:val="24"/>
          <w:szCs w:val="24"/>
        </w:rPr>
      </w:pPr>
    </w:p>
    <w:p w14:paraId="5359B9C7" w14:textId="0D88C379" w:rsidR="00E07EFA" w:rsidRPr="009A3846" w:rsidRDefault="00275FAF" w:rsidP="00453F02">
      <w:pPr>
        <w:pStyle w:val="ListeParagraf"/>
        <w:numPr>
          <w:ilvl w:val="0"/>
          <w:numId w:val="7"/>
        </w:numPr>
        <w:spacing w:after="0"/>
        <w:ind w:left="426" w:hanging="66"/>
        <w:jc w:val="both"/>
        <w:rPr>
          <w:rFonts w:ascii="Times New Roman" w:hAnsi="Times New Roman" w:cs="Times New Roman"/>
          <w:sz w:val="24"/>
          <w:szCs w:val="24"/>
        </w:rPr>
      </w:pPr>
      <w:r w:rsidRPr="009A3846">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9A3846">
        <w:rPr>
          <w:rFonts w:ascii="Times New Roman" w:hAnsi="Times New Roman" w:cs="Times New Roman"/>
          <w:sz w:val="24"/>
          <w:szCs w:val="24"/>
        </w:rPr>
        <w:t xml:space="preserve"> maruz kalabileceği riskler aşağıdaki gibidir:</w:t>
      </w:r>
    </w:p>
    <w:p w14:paraId="27C96FE4" w14:textId="77777777" w:rsidR="00210AF5" w:rsidRPr="002A4F5F" w:rsidRDefault="00210AF5" w:rsidP="00210AF5">
      <w:pPr>
        <w:pStyle w:val="ListeParagraf"/>
        <w:rPr>
          <w:rFonts w:ascii="Times New Roman" w:hAnsi="Times New Roman" w:cs="Times New Roman"/>
          <w:sz w:val="24"/>
          <w:szCs w:val="24"/>
        </w:rPr>
      </w:pPr>
    </w:p>
    <w:p w14:paraId="6C5AD325" w14:textId="73631784" w:rsidR="00210AF5" w:rsidRPr="002A4F5F" w:rsidRDefault="00210AF5" w:rsidP="00210AF5">
      <w:pPr>
        <w:pStyle w:val="ListeParagraf"/>
        <w:numPr>
          <w:ilvl w:val="0"/>
          <w:numId w:val="10"/>
        </w:numPr>
        <w:spacing w:after="0"/>
        <w:jc w:val="both"/>
        <w:rPr>
          <w:rFonts w:ascii="Times New Roman" w:hAnsi="Times New Roman" w:cs="Times New Roman"/>
          <w:sz w:val="24"/>
          <w:szCs w:val="24"/>
        </w:rPr>
      </w:pPr>
      <w:r w:rsidRPr="002A4F5F">
        <w:rPr>
          <w:rFonts w:ascii="Times New Roman" w:hAnsi="Times New Roman" w:cs="Times New Roman"/>
          <w:sz w:val="24"/>
          <w:szCs w:val="24"/>
        </w:rPr>
        <w:t>Piyasa Riski: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32B49E76" w14:textId="562FE557" w:rsidR="00210AF5" w:rsidRPr="002A4F5F" w:rsidRDefault="00210AF5" w:rsidP="00210AF5">
      <w:pPr>
        <w:pStyle w:val="ListeParagraf"/>
        <w:numPr>
          <w:ilvl w:val="0"/>
          <w:numId w:val="11"/>
        </w:numPr>
        <w:spacing w:after="0"/>
        <w:jc w:val="both"/>
        <w:rPr>
          <w:rFonts w:ascii="Times New Roman" w:hAnsi="Times New Roman" w:cs="Times New Roman"/>
          <w:sz w:val="24"/>
          <w:szCs w:val="24"/>
        </w:rPr>
      </w:pPr>
      <w:r w:rsidRPr="002A4F5F">
        <w:rPr>
          <w:rFonts w:ascii="Times New Roman" w:hAnsi="Times New Roman" w:cs="Times New Roman"/>
          <w:sz w:val="24"/>
          <w:szCs w:val="24"/>
        </w:rPr>
        <w:t>Faiz Oranı Riski: Fon portföyüne faize dayalı varlıkların (borçlanma aracı, ters repo vb) dahil edilmesi halinde, söz konusu varlıkların değerinde piyasalarda yaşanabilecek faiz oranları değişimleri nedeniyle oluşan riski ifade eder.</w:t>
      </w:r>
    </w:p>
    <w:p w14:paraId="34A7F765" w14:textId="77777777" w:rsidR="00210AF5" w:rsidRPr="002A4F5F" w:rsidRDefault="00210AF5" w:rsidP="00210AF5">
      <w:pPr>
        <w:pStyle w:val="ListeParagraf"/>
        <w:numPr>
          <w:ilvl w:val="0"/>
          <w:numId w:val="11"/>
        </w:numPr>
        <w:spacing w:after="0"/>
        <w:jc w:val="both"/>
        <w:rPr>
          <w:rFonts w:ascii="Times New Roman" w:hAnsi="Times New Roman" w:cs="Times New Roman"/>
          <w:sz w:val="24"/>
          <w:szCs w:val="24"/>
        </w:rPr>
      </w:pPr>
      <w:r w:rsidRPr="002A4F5F">
        <w:rPr>
          <w:rFonts w:ascii="Times New Roman" w:hAnsi="Times New Roman" w:cs="Times New Roman"/>
          <w:sz w:val="24"/>
          <w:szCs w:val="24"/>
        </w:rPr>
        <w:t xml:space="preserve"> b- Kur Riski: Fon portföyüne yabancı para cinsinden varlıkların dahil edilmesi halinde, döviz kurlarında meydana gelebilecek değişiklikler nedeniyle Fon’un maruz kalacağı zarar olasılığını ifade etmektedir.</w:t>
      </w:r>
    </w:p>
    <w:p w14:paraId="3E5CE92A" w14:textId="77777777" w:rsidR="00210AF5" w:rsidRPr="002A4F5F" w:rsidRDefault="00210AF5" w:rsidP="00210AF5">
      <w:pPr>
        <w:pStyle w:val="ListeParagraf"/>
        <w:numPr>
          <w:ilvl w:val="0"/>
          <w:numId w:val="11"/>
        </w:numPr>
        <w:spacing w:after="0"/>
        <w:jc w:val="both"/>
        <w:rPr>
          <w:rFonts w:ascii="Times New Roman" w:hAnsi="Times New Roman" w:cs="Times New Roman"/>
          <w:sz w:val="24"/>
          <w:szCs w:val="24"/>
        </w:rPr>
      </w:pPr>
      <w:r w:rsidRPr="002A4F5F">
        <w:rPr>
          <w:rFonts w:ascii="Times New Roman" w:hAnsi="Times New Roman" w:cs="Times New Roman"/>
          <w:sz w:val="24"/>
          <w:szCs w:val="24"/>
        </w:rPr>
        <w:t xml:space="preserve"> c- Ortaklık Payı Fiyat Riski: Fon portföyüne ortaklık payı dahil edilmesi halinde, Fon portföyünde bulunan ortaklık paylarının fiyatlarında meydana gelebilecek değişiklikler nedeniyle portföyün maruz kalacağı zarar olasılığını ifade etmektedir.</w:t>
      </w:r>
    </w:p>
    <w:p w14:paraId="2DF0F8F7" w14:textId="77777777" w:rsidR="00210AF5" w:rsidRPr="002A4F5F" w:rsidRDefault="00210AF5" w:rsidP="00210AF5">
      <w:pPr>
        <w:pStyle w:val="ListeParagraf"/>
        <w:numPr>
          <w:ilvl w:val="0"/>
          <w:numId w:val="11"/>
        </w:numPr>
        <w:spacing w:after="0"/>
        <w:jc w:val="both"/>
        <w:rPr>
          <w:rFonts w:ascii="Times New Roman" w:hAnsi="Times New Roman" w:cs="Times New Roman"/>
          <w:sz w:val="24"/>
          <w:szCs w:val="24"/>
        </w:rPr>
      </w:pPr>
      <w:r w:rsidRPr="002A4F5F">
        <w:rPr>
          <w:rFonts w:ascii="Times New Roman" w:hAnsi="Times New Roman" w:cs="Times New Roman"/>
          <w:sz w:val="24"/>
          <w:szCs w:val="24"/>
        </w:rPr>
        <w:t xml:space="preserve"> d- Kar Payı Oranı Riski: Fon portföyüne kara katılıma dayalı varlıkların (katılma hesabı, kira sertifikaları vb.) dahil edilmesi halinde, söz konusu varlıkların değerinde piyasalarda yaşanabilecek kar payı oranları değişimleri nedeniyle oluşan riski ifade etmektedir.</w:t>
      </w:r>
    </w:p>
    <w:p w14:paraId="5F6DAC5B" w14:textId="77777777" w:rsidR="00210AF5" w:rsidRPr="002A4F5F" w:rsidRDefault="00210AF5" w:rsidP="00210AF5">
      <w:pPr>
        <w:pStyle w:val="ListeParagraf"/>
        <w:numPr>
          <w:ilvl w:val="0"/>
          <w:numId w:val="11"/>
        </w:numPr>
        <w:spacing w:after="0"/>
        <w:jc w:val="both"/>
        <w:rPr>
          <w:rFonts w:ascii="Times New Roman" w:hAnsi="Times New Roman" w:cs="Times New Roman"/>
          <w:sz w:val="24"/>
          <w:szCs w:val="24"/>
        </w:rPr>
      </w:pPr>
      <w:r w:rsidRPr="002A4F5F">
        <w:rPr>
          <w:rFonts w:ascii="Times New Roman" w:hAnsi="Times New Roman" w:cs="Times New Roman"/>
          <w:sz w:val="24"/>
          <w:szCs w:val="24"/>
        </w:rPr>
        <w:t xml:space="preserve"> e- Kıymetli Maden ve Emtia Fiyat Riski: Fon portföyüne kıymetli madenler ve kıymetli maden veya emtiaya dayalı para ve sermaye piyasası aracı dahil edilmesi halinde, kıymetli madenlerin veya emtiaların fiyatlarında meydana gelebilecek değişiklikler nedeniyle portföyün maruz kalacağı zarar olasılığını ifade etmektedir.</w:t>
      </w:r>
    </w:p>
    <w:p w14:paraId="5A2C5038"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 2) Karşı Taraf Riski: Karşı tarafın sözleşmeden kaynaklanan yükümlülüklerini yerine getirmek istememesi ve/veya yerine getirememesi veya takas işlemlerinde ortaya çıkan aksaklıklar sonucunda ödemenin yapılamaması riskini ifade etmektedir. </w:t>
      </w:r>
    </w:p>
    <w:p w14:paraId="4E24C3E0"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lastRenderedPageBreak/>
        <w:t xml:space="preserve">3) Likidite Riski: Fon portföyünde bulunan finansal varlıkların istenildiği anda piyasa fiyatından nakde dönüştürülememesi halinde ortaya çıkan zarar olasılığıdır. </w:t>
      </w:r>
    </w:p>
    <w:p w14:paraId="589161B5"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4) Kaldıraç Yaratan İşlem Riski: Fon portföyüne türev araç (vadeli işlem ve opsiyon sözleşmeleri), saklı türev araç, swap sözleşmesi, varant, sertifika dahil 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p>
    <w:p w14:paraId="292E0954"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5) Operasyonel Risk: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 </w:t>
      </w:r>
    </w:p>
    <w:p w14:paraId="3D97F139"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6) Yoğunlaşma Riski: Belli bir varlığa ve/veya vadeye yoğun yatırım yapılması sonucu fonun bu varlığın ve vadenin içerdiği risklere maruz kalmasıdır.</w:t>
      </w:r>
    </w:p>
    <w:p w14:paraId="6064FD40"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 7) Korelasyon Riski: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4C2746F4"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8) Yasal Risk: Fonun katılma paylarının satıldığı dönemden sonra mevzuatta ve düzenleyici otoritelerin düzenlemelerinde meydana gelebilecek değişiklerden olumsuz etkilenmesi riskidir. </w:t>
      </w:r>
    </w:p>
    <w:p w14:paraId="54ABFFDB"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9) İhraççı Riski: Fon portföyüne alınan varlıkların ihraççısının yükümlülüklerini kısmen veya tamamen zamanında yerine getirememesi nedeniyle doğabilecek zarar ihtimalini ifade eder. 10) Teminat Riski: Türev araçlar üzerinden alınan bir pozisyonun güvencesi olarak alınan teminatın, zorunlu haller sebebiyle likide edilmesi halinde piyasaya göre değerleme değerinin beklenen türev pozisyon değerini karşılamaması riskidir. </w:t>
      </w:r>
    </w:p>
    <w:p w14:paraId="7AA5623D"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11)Baz Riski: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 </w:t>
      </w:r>
    </w:p>
    <w:p w14:paraId="3E728A61"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12)Opsiyon Duyarlılık Riskleri: Opsiyon portföylerinde risk duyarlıkları arasında, işleme konu olan spot finansal ürün fiyat değişiminde çok farklı miktarda risk duyarlılık değişimleri yaşanabilmektedir. </w:t>
      </w:r>
    </w:p>
    <w:p w14:paraId="0FD620DA"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 Delta; opsiyonun yazıldığı ilgili finansal varlığın fiyatındaki bir birim değişmenin opsiyon priminde oluşturduğu değişimi göstermektedir. </w:t>
      </w:r>
    </w:p>
    <w:p w14:paraId="19639488"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 Gamma; Opsiyonun ilgili olduğu varlığın fiyatındaki değişimin opsiyonun deltasında meydana getirdiği değişimi ölçmektedir. </w:t>
      </w:r>
    </w:p>
    <w:p w14:paraId="41E861E2"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 Theta; Risk ölçümlerinde büyük önem taşıyan zaman faktörünü ifade eden gösterge olup, opsiyon fiyatının vadeye göre değişiminin ölçüsüdür. </w:t>
      </w:r>
    </w:p>
    <w:p w14:paraId="1598D36D"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 Rho; Faiz oranlarındaki yüzdesel değişimin opsiyonun fiyatında oluşturduğu değişimin ölçüsüdür. </w:t>
      </w:r>
    </w:p>
    <w:p w14:paraId="7DF249D1"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lastRenderedPageBreak/>
        <w:t xml:space="preserve">• Vega; Opsiyonun dayandığı varlığın fiyat dalgalanırlığındaki birim değişimin opsiyon priminde oluşturduğu değişimdir. </w:t>
      </w:r>
    </w:p>
    <w:p w14:paraId="0E94155E"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13) Yapılandırılmış Yatırım/Borçlanma Araçları Riskleri: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10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5D505B3F"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14) Açığa Satış Riski: Fon Portföyü içerisinden açığa satım yapılacak olan ilgili finansal enstrümanlarda piyasa likiditesinin daralması dolayısı ile ödünç karşılığı ve/veya doğrudan açığa satım imkanlarının azalması durumunu ifade etmektedir. </w:t>
      </w:r>
    </w:p>
    <w:p w14:paraId="3E6FBBA3"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15) İşlemin Sonuçlandırılamaması Riski: Olağanüstü koşullar nedeniyle ödeme ve takas sistemlerindeki bozulmanın, durmanın, çökmenin yarattığı risktir. </w:t>
      </w:r>
    </w:p>
    <w:p w14:paraId="08F4FCDD"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16) Etik Risk: Dolandırıcılık, suistimal, zimmete para geçirme, hırsızlık gibi nedenler ile Fon’u zarara uğratabilecek kasıtlı eylemler ya da Kurucu’nun itibarını olumsuz etkileyecek suçların (örneğin, kara para aklanması) işlenmesi riskidir. </w:t>
      </w:r>
    </w:p>
    <w:p w14:paraId="32D60C87" w14:textId="77777777" w:rsidR="00210AF5" w:rsidRPr="002A4F5F"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 xml:space="preserve">17) Veri Güvenilirliği Riski: Finansal veya finansal olmayan işlemlerin kayıtlara alınması veya raporlanmasında yanlışlık ve eksiklikler bulunması, zamanlamasında gecikmeler oluşmasından kaynaklanan risktir. </w:t>
      </w:r>
    </w:p>
    <w:p w14:paraId="6F1F88A1" w14:textId="399561CF" w:rsidR="00210AF5" w:rsidRPr="009A3846" w:rsidRDefault="00210AF5" w:rsidP="00210AF5">
      <w:pPr>
        <w:spacing w:after="0"/>
        <w:ind w:left="765"/>
        <w:jc w:val="both"/>
        <w:rPr>
          <w:rFonts w:ascii="Times New Roman" w:hAnsi="Times New Roman" w:cs="Times New Roman"/>
          <w:sz w:val="24"/>
          <w:szCs w:val="24"/>
        </w:rPr>
      </w:pPr>
      <w:r w:rsidRPr="002A4F5F">
        <w:rPr>
          <w:rFonts w:ascii="Times New Roman" w:hAnsi="Times New Roman" w:cs="Times New Roman"/>
          <w:sz w:val="24"/>
          <w:szCs w:val="24"/>
        </w:rPr>
        <w:t>18) Diğer Riskler: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w:t>
      </w:r>
      <w:r w:rsidRPr="009A3846">
        <w:rPr>
          <w:rFonts w:ascii="Times New Roman" w:hAnsi="Times New Roman" w:cs="Times New Roman"/>
        </w:rPr>
        <w:t>usu değildir.</w:t>
      </w:r>
    </w:p>
    <w:sectPr w:rsidR="00210AF5" w:rsidRPr="009A3846" w:rsidSect="008A60CB">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239AD" w14:textId="77777777" w:rsidR="00345BFD" w:rsidRDefault="00345BFD" w:rsidP="00A05B08">
      <w:pPr>
        <w:spacing w:after="0" w:line="240" w:lineRule="auto"/>
      </w:pPr>
      <w:r>
        <w:separator/>
      </w:r>
    </w:p>
  </w:endnote>
  <w:endnote w:type="continuationSeparator" w:id="0">
    <w:p w14:paraId="51ABB877" w14:textId="77777777" w:rsidR="00345BFD" w:rsidRDefault="00345BFD"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9E5D5" w14:textId="77777777" w:rsidR="00345BFD" w:rsidRDefault="00345BFD" w:rsidP="00A05B08">
      <w:pPr>
        <w:spacing w:after="0" w:line="240" w:lineRule="auto"/>
      </w:pPr>
      <w:r>
        <w:separator/>
      </w:r>
    </w:p>
  </w:footnote>
  <w:footnote w:type="continuationSeparator" w:id="0">
    <w:p w14:paraId="3A4E34AA" w14:textId="77777777" w:rsidR="00345BFD" w:rsidRDefault="00345BFD"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07FB" w14:textId="66E1F30D" w:rsidR="00BA5438" w:rsidRPr="00BA5438" w:rsidRDefault="00BA5438"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 xml:space="preserve">HEDEF PORTFÖY </w:t>
    </w:r>
    <w:r w:rsidR="002E12DF">
      <w:rPr>
        <w:rFonts w:ascii="Times New Roman" w:hAnsi="Times New Roman" w:cs="Times New Roman"/>
        <w:b/>
        <w:color w:val="1F3864" w:themeColor="accent5" w:themeShade="80"/>
        <w:sz w:val="24"/>
        <w:szCs w:val="24"/>
      </w:rPr>
      <w:t>UĞUR SERBEST FON</w:t>
    </w:r>
  </w:p>
  <w:p w14:paraId="4929797E" w14:textId="11CD50D5"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F472E1"/>
    <w:multiLevelType w:val="hybridMultilevel"/>
    <w:tmpl w:val="5092484E"/>
    <w:lvl w:ilvl="0" w:tplc="8E34CA66">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2"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107E0F"/>
    <w:multiLevelType w:val="hybridMultilevel"/>
    <w:tmpl w:val="ADDC7C0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337EAF"/>
    <w:multiLevelType w:val="hybridMultilevel"/>
    <w:tmpl w:val="C6C27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24391330">
    <w:abstractNumId w:val="5"/>
  </w:num>
  <w:num w:numId="2" w16cid:durableId="79837085">
    <w:abstractNumId w:val="0"/>
  </w:num>
  <w:num w:numId="3" w16cid:durableId="378670629">
    <w:abstractNumId w:val="8"/>
  </w:num>
  <w:num w:numId="4" w16cid:durableId="10646316">
    <w:abstractNumId w:val="6"/>
  </w:num>
  <w:num w:numId="5" w16cid:durableId="954365696">
    <w:abstractNumId w:val="4"/>
  </w:num>
  <w:num w:numId="6" w16cid:durableId="149174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939388">
    <w:abstractNumId w:val="2"/>
  </w:num>
  <w:num w:numId="8" w16cid:durableId="337656960">
    <w:abstractNumId w:val="3"/>
  </w:num>
  <w:num w:numId="9" w16cid:durableId="549221742">
    <w:abstractNumId w:val="9"/>
  </w:num>
  <w:num w:numId="10" w16cid:durableId="58292361">
    <w:abstractNumId w:val="7"/>
  </w:num>
  <w:num w:numId="11" w16cid:durableId="143767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36EBD"/>
    <w:rsid w:val="00044114"/>
    <w:rsid w:val="00050C00"/>
    <w:rsid w:val="000669A7"/>
    <w:rsid w:val="00084389"/>
    <w:rsid w:val="000A1D61"/>
    <w:rsid w:val="000B2046"/>
    <w:rsid w:val="000B5411"/>
    <w:rsid w:val="000D3192"/>
    <w:rsid w:val="000D3551"/>
    <w:rsid w:val="000E1417"/>
    <w:rsid w:val="000E200E"/>
    <w:rsid w:val="000F7A0F"/>
    <w:rsid w:val="000F7B1B"/>
    <w:rsid w:val="00103F61"/>
    <w:rsid w:val="00106889"/>
    <w:rsid w:val="00114393"/>
    <w:rsid w:val="00137894"/>
    <w:rsid w:val="0014766B"/>
    <w:rsid w:val="00154745"/>
    <w:rsid w:val="00160007"/>
    <w:rsid w:val="001B1348"/>
    <w:rsid w:val="001B1C6E"/>
    <w:rsid w:val="001C29A7"/>
    <w:rsid w:val="001C4968"/>
    <w:rsid w:val="001D2A2A"/>
    <w:rsid w:val="001E0E01"/>
    <w:rsid w:val="00210AF5"/>
    <w:rsid w:val="0021216E"/>
    <w:rsid w:val="00217590"/>
    <w:rsid w:val="002230D0"/>
    <w:rsid w:val="00223B91"/>
    <w:rsid w:val="00227C69"/>
    <w:rsid w:val="0023421B"/>
    <w:rsid w:val="00236423"/>
    <w:rsid w:val="00237C1F"/>
    <w:rsid w:val="00242370"/>
    <w:rsid w:val="002735C8"/>
    <w:rsid w:val="00275FAF"/>
    <w:rsid w:val="00295675"/>
    <w:rsid w:val="002A4F5F"/>
    <w:rsid w:val="002B133F"/>
    <w:rsid w:val="002D47A7"/>
    <w:rsid w:val="002E12DF"/>
    <w:rsid w:val="002E2517"/>
    <w:rsid w:val="00311C9C"/>
    <w:rsid w:val="00313017"/>
    <w:rsid w:val="00345BFD"/>
    <w:rsid w:val="00345E9E"/>
    <w:rsid w:val="003474A1"/>
    <w:rsid w:val="00351EF4"/>
    <w:rsid w:val="00353A6C"/>
    <w:rsid w:val="00355591"/>
    <w:rsid w:val="00373F9B"/>
    <w:rsid w:val="00392B73"/>
    <w:rsid w:val="00395760"/>
    <w:rsid w:val="0039748C"/>
    <w:rsid w:val="003B245E"/>
    <w:rsid w:val="003B3649"/>
    <w:rsid w:val="003C71FB"/>
    <w:rsid w:val="003D4A1E"/>
    <w:rsid w:val="003D66F7"/>
    <w:rsid w:val="003E3013"/>
    <w:rsid w:val="003F11CF"/>
    <w:rsid w:val="0041052D"/>
    <w:rsid w:val="00416252"/>
    <w:rsid w:val="0042692E"/>
    <w:rsid w:val="00453F02"/>
    <w:rsid w:val="00456325"/>
    <w:rsid w:val="0046476F"/>
    <w:rsid w:val="00495B04"/>
    <w:rsid w:val="004A5550"/>
    <w:rsid w:val="004C5257"/>
    <w:rsid w:val="004E72E0"/>
    <w:rsid w:val="00541FAB"/>
    <w:rsid w:val="00570155"/>
    <w:rsid w:val="00570FE9"/>
    <w:rsid w:val="00586670"/>
    <w:rsid w:val="00596C79"/>
    <w:rsid w:val="005B4267"/>
    <w:rsid w:val="005C70A1"/>
    <w:rsid w:val="005D0231"/>
    <w:rsid w:val="005D3109"/>
    <w:rsid w:val="005D41D1"/>
    <w:rsid w:val="005D6739"/>
    <w:rsid w:val="005F5413"/>
    <w:rsid w:val="005F7ED8"/>
    <w:rsid w:val="00600C82"/>
    <w:rsid w:val="0062182C"/>
    <w:rsid w:val="00621CF3"/>
    <w:rsid w:val="00623AF0"/>
    <w:rsid w:val="006247E4"/>
    <w:rsid w:val="0067555A"/>
    <w:rsid w:val="006759B6"/>
    <w:rsid w:val="006858ED"/>
    <w:rsid w:val="0068663D"/>
    <w:rsid w:val="006A0773"/>
    <w:rsid w:val="006B21ED"/>
    <w:rsid w:val="006B6E11"/>
    <w:rsid w:val="006B7ABB"/>
    <w:rsid w:val="006C07D6"/>
    <w:rsid w:val="006C7294"/>
    <w:rsid w:val="006D1809"/>
    <w:rsid w:val="006D3F20"/>
    <w:rsid w:val="006F1320"/>
    <w:rsid w:val="006F16CC"/>
    <w:rsid w:val="0073291B"/>
    <w:rsid w:val="00732B90"/>
    <w:rsid w:val="007403AA"/>
    <w:rsid w:val="00747866"/>
    <w:rsid w:val="007557D9"/>
    <w:rsid w:val="007569D2"/>
    <w:rsid w:val="00771AD5"/>
    <w:rsid w:val="007829F7"/>
    <w:rsid w:val="007A0262"/>
    <w:rsid w:val="007B4462"/>
    <w:rsid w:val="007B4E2D"/>
    <w:rsid w:val="007C42E9"/>
    <w:rsid w:val="007C6F90"/>
    <w:rsid w:val="007D2136"/>
    <w:rsid w:val="007D75CD"/>
    <w:rsid w:val="007E62FE"/>
    <w:rsid w:val="008260F4"/>
    <w:rsid w:val="008326BA"/>
    <w:rsid w:val="008434B2"/>
    <w:rsid w:val="008641A4"/>
    <w:rsid w:val="00897BBB"/>
    <w:rsid w:val="008A2B04"/>
    <w:rsid w:val="008A4183"/>
    <w:rsid w:val="008A4474"/>
    <w:rsid w:val="008A60CB"/>
    <w:rsid w:val="008B40EB"/>
    <w:rsid w:val="008B4150"/>
    <w:rsid w:val="008C0B09"/>
    <w:rsid w:val="008C136E"/>
    <w:rsid w:val="0090002B"/>
    <w:rsid w:val="00901163"/>
    <w:rsid w:val="00912C45"/>
    <w:rsid w:val="00931C06"/>
    <w:rsid w:val="009379EE"/>
    <w:rsid w:val="00942BAD"/>
    <w:rsid w:val="00963BB4"/>
    <w:rsid w:val="00973E09"/>
    <w:rsid w:val="0097626F"/>
    <w:rsid w:val="00976460"/>
    <w:rsid w:val="00982937"/>
    <w:rsid w:val="00984E11"/>
    <w:rsid w:val="00991F3C"/>
    <w:rsid w:val="00994067"/>
    <w:rsid w:val="00995889"/>
    <w:rsid w:val="009A3846"/>
    <w:rsid w:val="009A6126"/>
    <w:rsid w:val="009B62B2"/>
    <w:rsid w:val="009C0195"/>
    <w:rsid w:val="009C7259"/>
    <w:rsid w:val="009F2ACA"/>
    <w:rsid w:val="009F305D"/>
    <w:rsid w:val="009F76D9"/>
    <w:rsid w:val="00A05B08"/>
    <w:rsid w:val="00A263C6"/>
    <w:rsid w:val="00A2654E"/>
    <w:rsid w:val="00A36674"/>
    <w:rsid w:val="00A50942"/>
    <w:rsid w:val="00A667D5"/>
    <w:rsid w:val="00A702D8"/>
    <w:rsid w:val="00A779B1"/>
    <w:rsid w:val="00A9701B"/>
    <w:rsid w:val="00AA0027"/>
    <w:rsid w:val="00AA17B4"/>
    <w:rsid w:val="00AD4058"/>
    <w:rsid w:val="00AE49C4"/>
    <w:rsid w:val="00AF3A9D"/>
    <w:rsid w:val="00B0426D"/>
    <w:rsid w:val="00B13DA5"/>
    <w:rsid w:val="00B212E2"/>
    <w:rsid w:val="00B22113"/>
    <w:rsid w:val="00B626F5"/>
    <w:rsid w:val="00B87471"/>
    <w:rsid w:val="00B975CA"/>
    <w:rsid w:val="00BA2C65"/>
    <w:rsid w:val="00BA5161"/>
    <w:rsid w:val="00BA5438"/>
    <w:rsid w:val="00BC4211"/>
    <w:rsid w:val="00BE2A33"/>
    <w:rsid w:val="00BE37F7"/>
    <w:rsid w:val="00BF2B84"/>
    <w:rsid w:val="00BF54DE"/>
    <w:rsid w:val="00C1134F"/>
    <w:rsid w:val="00C158F7"/>
    <w:rsid w:val="00C16969"/>
    <w:rsid w:val="00C22873"/>
    <w:rsid w:val="00C27B55"/>
    <w:rsid w:val="00C374E7"/>
    <w:rsid w:val="00C6319A"/>
    <w:rsid w:val="00C753B0"/>
    <w:rsid w:val="00CC2A1F"/>
    <w:rsid w:val="00CC3D5E"/>
    <w:rsid w:val="00CC7520"/>
    <w:rsid w:val="00CC7B75"/>
    <w:rsid w:val="00CD4C99"/>
    <w:rsid w:val="00CF029B"/>
    <w:rsid w:val="00D20DE7"/>
    <w:rsid w:val="00D36275"/>
    <w:rsid w:val="00D52CC0"/>
    <w:rsid w:val="00D6061D"/>
    <w:rsid w:val="00D658DD"/>
    <w:rsid w:val="00D7161B"/>
    <w:rsid w:val="00D81B9A"/>
    <w:rsid w:val="00DB12CD"/>
    <w:rsid w:val="00DD7C4D"/>
    <w:rsid w:val="00E07EFA"/>
    <w:rsid w:val="00E27CCD"/>
    <w:rsid w:val="00E50129"/>
    <w:rsid w:val="00EB4E0D"/>
    <w:rsid w:val="00ED76F3"/>
    <w:rsid w:val="00EE1C8B"/>
    <w:rsid w:val="00EE4C86"/>
    <w:rsid w:val="00EF2040"/>
    <w:rsid w:val="00EF700D"/>
    <w:rsid w:val="00EF70E5"/>
    <w:rsid w:val="00F5703C"/>
    <w:rsid w:val="00F648D8"/>
    <w:rsid w:val="00F6578E"/>
    <w:rsid w:val="00F70D62"/>
    <w:rsid w:val="00F94051"/>
    <w:rsid w:val="00FA712B"/>
    <w:rsid w:val="00FC3E22"/>
    <w:rsid w:val="00FC543F"/>
    <w:rsid w:val="00FE0F8F"/>
    <w:rsid w:val="00FF1215"/>
    <w:rsid w:val="00FF2FAC"/>
    <w:rsid w:val="00FF6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2923D820-AE24-47D5-AB98-4208E7B4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character" w:styleId="AklamaBavurusu">
    <w:name w:val="annotation reference"/>
    <w:basedOn w:val="VarsaylanParagrafYazTipi"/>
    <w:uiPriority w:val="99"/>
    <w:semiHidden/>
    <w:unhideWhenUsed/>
    <w:rsid w:val="00456325"/>
    <w:rPr>
      <w:sz w:val="16"/>
      <w:szCs w:val="16"/>
    </w:rPr>
  </w:style>
  <w:style w:type="paragraph" w:styleId="AklamaMetni">
    <w:name w:val="annotation text"/>
    <w:basedOn w:val="Normal"/>
    <w:link w:val="AklamaMetniChar"/>
    <w:uiPriority w:val="99"/>
    <w:semiHidden/>
    <w:unhideWhenUsed/>
    <w:rsid w:val="004563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56325"/>
    <w:rPr>
      <w:sz w:val="20"/>
      <w:szCs w:val="20"/>
    </w:rPr>
  </w:style>
  <w:style w:type="paragraph" w:styleId="AklamaKonusu">
    <w:name w:val="annotation subject"/>
    <w:basedOn w:val="AklamaMetni"/>
    <w:next w:val="AklamaMetni"/>
    <w:link w:val="AklamaKonusuChar"/>
    <w:uiPriority w:val="99"/>
    <w:semiHidden/>
    <w:unhideWhenUsed/>
    <w:rsid w:val="00456325"/>
    <w:rPr>
      <w:b/>
      <w:bCs/>
    </w:rPr>
  </w:style>
  <w:style w:type="character" w:customStyle="1" w:styleId="AklamaKonusuChar">
    <w:name w:val="Açıklama Konusu Char"/>
    <w:basedOn w:val="AklamaMetniChar"/>
    <w:link w:val="AklamaKonusu"/>
    <w:uiPriority w:val="99"/>
    <w:semiHidden/>
    <w:rsid w:val="004563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1543">
      <w:bodyDiv w:val="1"/>
      <w:marLeft w:val="0"/>
      <w:marRight w:val="0"/>
      <w:marTop w:val="0"/>
      <w:marBottom w:val="0"/>
      <w:divBdr>
        <w:top w:val="none" w:sz="0" w:space="0" w:color="auto"/>
        <w:left w:val="none" w:sz="0" w:space="0" w:color="auto"/>
        <w:bottom w:val="none" w:sz="0" w:space="0" w:color="auto"/>
        <w:right w:val="none" w:sz="0" w:space="0" w:color="auto"/>
      </w:divBdr>
    </w:div>
    <w:div w:id="142738168">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444540063">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6725353">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93297910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1840004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59730392">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81408434">
      <w:bodyDiv w:val="1"/>
      <w:marLeft w:val="0"/>
      <w:marRight w:val="0"/>
      <w:marTop w:val="0"/>
      <w:marBottom w:val="0"/>
      <w:divBdr>
        <w:top w:val="none" w:sz="0" w:space="0" w:color="auto"/>
        <w:left w:val="none" w:sz="0" w:space="0" w:color="auto"/>
        <w:bottom w:val="none" w:sz="0" w:space="0" w:color="auto"/>
        <w:right w:val="none" w:sz="0" w:space="0" w:color="auto"/>
      </w:divBdr>
    </w:div>
    <w:div w:id="1826242981">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9488774">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616D-D947-44D6-9F78-D3C7B76D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11356</Characters>
  <Application>Microsoft Office Word</Application>
  <DocSecurity>4</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2024-07-24T06:37:00Z</dcterms:created>
  <dcterms:modified xsi:type="dcterms:W3CDTF">2024-07-24T06:37:00Z</dcterms:modified>
</cp:coreProperties>
</file>