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F6C46"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40097D77"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471F155F"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0E83C0DF"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6F8AD8F1"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3CB17CA7"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0007EA1D"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4AAD0D09"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6BD9FC71"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24B6714A"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0624EFA4"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520A0C31"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668294AE"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3A8ED218"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141EB85D"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799392DC"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2D760247"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2342171D"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397D8BA7"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20635086"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1D14E9C4"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4658C9D0"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57430096"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407A5408"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p>
    <w:p w14:paraId="524E7865" w14:textId="276DAD55"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r w:rsidRPr="009F1C81">
        <w:rPr>
          <w:rStyle w:val="normaltextrun"/>
          <w:rFonts w:ascii="Arial Narrow" w:eastAsia="Times New Roman" w:hAnsi="Arial Narrow" w:cs="Segoe UI"/>
          <w:b/>
          <w:bCs/>
          <w:color w:val="auto"/>
          <w:sz w:val="22"/>
          <w:szCs w:val="22"/>
          <w:lang w:eastAsia="tr-TR"/>
        </w:rPr>
        <w:t xml:space="preserve">HEDEF PORTFÖY ÇINAR HİSSE SENEDİ </w:t>
      </w:r>
    </w:p>
    <w:p w14:paraId="43A65710" w14:textId="77777777" w:rsidR="00A93CB8" w:rsidRDefault="00A93CB8" w:rsidP="00A93CB8">
      <w:pPr>
        <w:pStyle w:val="Default"/>
        <w:jc w:val="center"/>
        <w:rPr>
          <w:rStyle w:val="normaltextrun"/>
          <w:rFonts w:ascii="Arial Narrow" w:eastAsia="Times New Roman" w:hAnsi="Arial Narrow" w:cs="Segoe UI"/>
          <w:b/>
          <w:bCs/>
          <w:color w:val="auto"/>
          <w:sz w:val="22"/>
          <w:szCs w:val="22"/>
          <w:lang w:eastAsia="tr-TR"/>
        </w:rPr>
      </w:pPr>
      <w:r w:rsidRPr="009F1C81">
        <w:rPr>
          <w:rStyle w:val="normaltextrun"/>
          <w:rFonts w:ascii="Arial Narrow" w:eastAsia="Times New Roman" w:hAnsi="Arial Narrow" w:cs="Segoe UI"/>
          <w:b/>
          <w:bCs/>
          <w:color w:val="auto"/>
          <w:sz w:val="22"/>
          <w:szCs w:val="22"/>
          <w:lang w:eastAsia="tr-TR"/>
        </w:rPr>
        <w:t>SERBEST (TL) FON (HİSSE SENEDİ YOĞUN FON)</w:t>
      </w:r>
    </w:p>
    <w:p w14:paraId="5F66D6FA" w14:textId="77777777" w:rsidR="00A93CB8" w:rsidRPr="00700FDE" w:rsidRDefault="00A93CB8" w:rsidP="00A93CB8">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075230AE" w14:textId="77777777" w:rsidR="00A93CB8" w:rsidRPr="00700FDE" w:rsidRDefault="00A93CB8" w:rsidP="00A93CB8">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77224059" w14:textId="77777777" w:rsidR="00A93CB8" w:rsidRPr="00700FDE" w:rsidRDefault="00A93CB8" w:rsidP="00A93CB8">
      <w:pPr>
        <w:tabs>
          <w:tab w:val="left" w:pos="2730"/>
        </w:tabs>
        <w:jc w:val="center"/>
        <w:rPr>
          <w:rFonts w:ascii="Arial Narrow" w:hAnsi="Arial Narrow"/>
        </w:rPr>
      </w:pPr>
      <w:r w:rsidRPr="00700FDE">
        <w:rPr>
          <w:rFonts w:ascii="Arial Narrow" w:hAnsi="Arial Narrow"/>
        </w:rPr>
        <w:t>KAMUYA AÇIKLANAN BİLGİLERE İLİŞKİN RAPOR</w:t>
      </w:r>
    </w:p>
    <w:p w14:paraId="003AB3D6" w14:textId="77777777" w:rsidR="00A93CB8" w:rsidRDefault="00A93CB8" w:rsidP="00621CF3">
      <w:pPr>
        <w:spacing w:after="0"/>
        <w:rPr>
          <w:rFonts w:ascii="Times New Roman" w:hAnsi="Times New Roman" w:cs="Times New Roman"/>
          <w:sz w:val="24"/>
          <w:szCs w:val="24"/>
        </w:rPr>
        <w:sectPr w:rsidR="00A93CB8" w:rsidSect="008A60CB">
          <w:headerReference w:type="default" r:id="rId10"/>
          <w:pgSz w:w="11906" w:h="16838"/>
          <w:pgMar w:top="1417" w:right="1417" w:bottom="1417" w:left="1417" w:header="708" w:footer="708" w:gutter="0"/>
          <w:cols w:space="708"/>
          <w:titlePg/>
          <w:docGrid w:linePitch="360"/>
        </w:sectPr>
      </w:pPr>
    </w:p>
    <w:p w14:paraId="2CA953E8" w14:textId="77777777" w:rsidR="00A93CB8" w:rsidRDefault="00A93CB8" w:rsidP="00A93CB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704B3F5" w14:textId="77777777" w:rsidR="00A93CB8" w:rsidRDefault="00A93CB8" w:rsidP="00A93CB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A78C58E" w14:textId="77777777" w:rsidR="00A93CB8" w:rsidRDefault="00A93CB8" w:rsidP="00A93CB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563F7C53" w14:textId="77777777" w:rsidR="00A93CB8" w:rsidRDefault="00A93CB8" w:rsidP="00A93CB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5C916EA4" w14:textId="77777777" w:rsidR="00A93CB8" w:rsidRDefault="00A93CB8" w:rsidP="00A93CB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46CBFC4D" w14:textId="77777777" w:rsidR="00A93CB8" w:rsidRDefault="00A93CB8" w:rsidP="00A93CB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9F1C81">
        <w:rPr>
          <w:rStyle w:val="normaltextrun"/>
          <w:rFonts w:ascii="Arial Narrow" w:hAnsi="Arial Narrow" w:cs="Segoe UI"/>
          <w:b/>
          <w:bCs/>
          <w:sz w:val="22"/>
          <w:szCs w:val="22"/>
        </w:rPr>
        <w:t>HEDEF PORTFÖY ÇINAR HİSSE SENEDİ SERBEST (TL) FON (HİSSE SENEDİ YOĞUN FON)</w:t>
      </w:r>
    </w:p>
    <w:p w14:paraId="1A9AFD74" w14:textId="77777777" w:rsidR="00A93CB8" w:rsidRDefault="00A93CB8" w:rsidP="00A93CB8">
      <w:pPr>
        <w:pStyle w:val="paragraph"/>
        <w:spacing w:before="0" w:beforeAutospacing="0" w:after="0" w:afterAutospacing="0"/>
        <w:ind w:right="-1230"/>
        <w:jc w:val="center"/>
        <w:textAlignment w:val="baseline"/>
        <w:rPr>
          <w:rFonts w:ascii="Segoe UI" w:hAnsi="Segoe UI" w:cs="Segoe UI"/>
          <w:sz w:val="18"/>
          <w:szCs w:val="18"/>
        </w:rPr>
      </w:pPr>
    </w:p>
    <w:p w14:paraId="46F9F8B2" w14:textId="77777777" w:rsidR="00A93CB8" w:rsidRDefault="00A93CB8" w:rsidP="00A93CB8">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p>
    <w:p w14:paraId="7EC6AF49"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73F6F91"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Hedef Portföy Çınar Hisse Senedi Serbest (TL) Fon (Hisse Senedi Yoğun Fon)’un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47A7E4D1"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F020949"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5C2AE373"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46499E0"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5270242E"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328D1A7"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3FFFBE72" w14:textId="77777777" w:rsidR="00A93CB8" w:rsidRDefault="00A93CB8" w:rsidP="00A93CB8">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5139FFE4"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391ABDEC"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1F4D662"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8D14AAA"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502A2629"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7C06DAE4"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E086187"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29245E6"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0903178"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6C682D1"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8954493"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1747B2A"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4CA5EA33"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14168E9B"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0698F40" w14:textId="77777777" w:rsidR="00A93CB8" w:rsidRDefault="00A93CB8" w:rsidP="00A93CB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3194E95A" w14:textId="77777777" w:rsidR="00A93CB8" w:rsidRDefault="00A93CB8" w:rsidP="00621CF3">
      <w:pPr>
        <w:spacing w:after="0"/>
        <w:rPr>
          <w:rFonts w:ascii="Times New Roman" w:hAnsi="Times New Roman" w:cs="Times New Roman"/>
          <w:sz w:val="24"/>
          <w:szCs w:val="24"/>
        </w:rPr>
        <w:sectPr w:rsidR="00A93CB8" w:rsidSect="008A60CB">
          <w:headerReference w:type="first" r:id="rId11"/>
          <w:pgSz w:w="11906" w:h="16838"/>
          <w:pgMar w:top="1417" w:right="1417" w:bottom="1417" w:left="1417" w:header="708" w:footer="708" w:gutter="0"/>
          <w:cols w:space="708"/>
          <w:titlePg/>
          <w:docGrid w:linePitch="360"/>
        </w:sectPr>
      </w:pPr>
    </w:p>
    <w:p w14:paraId="40BF73F2" w14:textId="6711D13C" w:rsidR="004E72E0" w:rsidRPr="00253D48" w:rsidRDefault="004E72E0" w:rsidP="00621CF3">
      <w:pPr>
        <w:spacing w:after="0"/>
        <w:rPr>
          <w:rFonts w:ascii="Times New Roman" w:hAnsi="Times New Roman" w:cs="Times New Roman"/>
          <w:sz w:val="24"/>
          <w:szCs w:val="24"/>
        </w:rPr>
      </w:pPr>
    </w:p>
    <w:p w14:paraId="0BCFE8F4" w14:textId="77777777" w:rsidR="006C07D6" w:rsidRPr="00253D48" w:rsidRDefault="006C07D6" w:rsidP="00621CF3">
      <w:pPr>
        <w:spacing w:after="0"/>
        <w:rPr>
          <w:rFonts w:ascii="Times New Roman" w:hAnsi="Times New Roman" w:cs="Times New Roman"/>
          <w:sz w:val="24"/>
          <w:szCs w:val="24"/>
        </w:rPr>
      </w:pPr>
    </w:p>
    <w:p w14:paraId="42288A8B" w14:textId="77777777" w:rsidR="00032E31" w:rsidRPr="00253D48" w:rsidRDefault="00032E31" w:rsidP="00621CF3">
      <w:pPr>
        <w:spacing w:after="0"/>
        <w:rPr>
          <w:rFonts w:ascii="Times New Roman" w:hAnsi="Times New Roman" w:cs="Times New Roman"/>
          <w:sz w:val="24"/>
          <w:szCs w:val="24"/>
        </w:rPr>
      </w:pPr>
    </w:p>
    <w:p w14:paraId="2857CF4A" w14:textId="77777777" w:rsidR="00032E31" w:rsidRPr="00253D48" w:rsidRDefault="00032E31" w:rsidP="00621CF3">
      <w:pPr>
        <w:spacing w:after="0"/>
        <w:rPr>
          <w:rFonts w:ascii="Times New Roman" w:hAnsi="Times New Roman" w:cs="Times New Roman"/>
          <w:sz w:val="24"/>
          <w:szCs w:val="24"/>
        </w:rPr>
      </w:pPr>
    </w:p>
    <w:p w14:paraId="4BB806B9" w14:textId="77777777" w:rsidR="00032E31" w:rsidRPr="00253D48" w:rsidRDefault="00032E31" w:rsidP="00621CF3">
      <w:pPr>
        <w:spacing w:after="0"/>
        <w:rPr>
          <w:rFonts w:ascii="Times New Roman" w:hAnsi="Times New Roman" w:cs="Times New Roman"/>
          <w:sz w:val="24"/>
          <w:szCs w:val="24"/>
        </w:rPr>
      </w:pPr>
    </w:p>
    <w:p w14:paraId="6DE6D3ED" w14:textId="77777777" w:rsidR="00032E31" w:rsidRDefault="00032E31" w:rsidP="00621CF3">
      <w:pPr>
        <w:spacing w:after="0"/>
        <w:rPr>
          <w:rFonts w:ascii="Times New Roman" w:hAnsi="Times New Roman" w:cs="Times New Roman"/>
          <w:sz w:val="24"/>
          <w:szCs w:val="24"/>
        </w:rPr>
      </w:pPr>
    </w:p>
    <w:p w14:paraId="2FF69312" w14:textId="77777777" w:rsidR="00A93CB8" w:rsidRDefault="00A93CB8" w:rsidP="00621CF3">
      <w:pPr>
        <w:spacing w:after="0"/>
        <w:rPr>
          <w:rFonts w:ascii="Times New Roman" w:hAnsi="Times New Roman" w:cs="Times New Roman"/>
          <w:sz w:val="24"/>
          <w:szCs w:val="24"/>
        </w:rPr>
      </w:pPr>
    </w:p>
    <w:p w14:paraId="2174DD0D" w14:textId="77777777" w:rsidR="00A93CB8" w:rsidRDefault="00A93CB8" w:rsidP="00621CF3">
      <w:pPr>
        <w:spacing w:after="0"/>
        <w:rPr>
          <w:rFonts w:ascii="Times New Roman" w:hAnsi="Times New Roman" w:cs="Times New Roman"/>
          <w:sz w:val="24"/>
          <w:szCs w:val="24"/>
        </w:rPr>
      </w:pPr>
    </w:p>
    <w:p w14:paraId="1B510874" w14:textId="77777777" w:rsidR="00A93CB8" w:rsidRDefault="00A93CB8" w:rsidP="00621CF3">
      <w:pPr>
        <w:spacing w:after="0"/>
        <w:rPr>
          <w:rFonts w:ascii="Times New Roman" w:hAnsi="Times New Roman" w:cs="Times New Roman"/>
          <w:sz w:val="24"/>
          <w:szCs w:val="24"/>
        </w:rPr>
      </w:pPr>
    </w:p>
    <w:p w14:paraId="0EBDFD9F" w14:textId="77777777" w:rsidR="00A93CB8" w:rsidRDefault="00A93CB8" w:rsidP="00621CF3">
      <w:pPr>
        <w:spacing w:after="0"/>
        <w:rPr>
          <w:rFonts w:ascii="Times New Roman" w:hAnsi="Times New Roman" w:cs="Times New Roman"/>
          <w:sz w:val="24"/>
          <w:szCs w:val="24"/>
        </w:rPr>
      </w:pPr>
    </w:p>
    <w:p w14:paraId="29B76812" w14:textId="77777777" w:rsidR="00A93CB8" w:rsidRPr="00253D48" w:rsidRDefault="00A93CB8" w:rsidP="00621CF3">
      <w:pPr>
        <w:spacing w:after="0"/>
        <w:rPr>
          <w:rFonts w:ascii="Times New Roman" w:hAnsi="Times New Roman" w:cs="Times New Roman"/>
          <w:sz w:val="24"/>
          <w:szCs w:val="24"/>
        </w:rPr>
      </w:pPr>
    </w:p>
    <w:p w14:paraId="4B5D1A71" w14:textId="77777777" w:rsidR="00032E31" w:rsidRPr="00253D48" w:rsidRDefault="00032E31" w:rsidP="00621CF3">
      <w:pPr>
        <w:spacing w:after="0"/>
        <w:rPr>
          <w:rFonts w:ascii="Times New Roman" w:hAnsi="Times New Roman" w:cs="Times New Roman"/>
          <w:sz w:val="24"/>
          <w:szCs w:val="24"/>
        </w:rPr>
      </w:pPr>
    </w:p>
    <w:p w14:paraId="4DCC37E4" w14:textId="77777777" w:rsidR="00032E31" w:rsidRPr="00253D48" w:rsidRDefault="00032E31" w:rsidP="00621CF3">
      <w:pPr>
        <w:spacing w:after="0"/>
        <w:rPr>
          <w:rFonts w:ascii="Times New Roman" w:hAnsi="Times New Roman" w:cs="Times New Roman"/>
          <w:sz w:val="24"/>
          <w:szCs w:val="24"/>
        </w:rPr>
      </w:pPr>
    </w:p>
    <w:p w14:paraId="2E8913AD" w14:textId="77777777" w:rsidR="00032E31" w:rsidRPr="00253D48" w:rsidRDefault="00032E31" w:rsidP="00621CF3">
      <w:pPr>
        <w:spacing w:after="0"/>
        <w:rPr>
          <w:rFonts w:ascii="Times New Roman" w:hAnsi="Times New Roman" w:cs="Times New Roman"/>
          <w:sz w:val="24"/>
          <w:szCs w:val="24"/>
        </w:rPr>
      </w:pPr>
    </w:p>
    <w:p w14:paraId="5BC49243" w14:textId="77777777" w:rsidR="00032E31" w:rsidRPr="00253D48" w:rsidRDefault="00032E31" w:rsidP="00621CF3">
      <w:pPr>
        <w:spacing w:after="0"/>
        <w:rPr>
          <w:rFonts w:ascii="Times New Roman" w:hAnsi="Times New Roman" w:cs="Times New Roman"/>
          <w:sz w:val="24"/>
          <w:szCs w:val="24"/>
        </w:rPr>
      </w:pPr>
    </w:p>
    <w:p w14:paraId="1F2BF9F2" w14:textId="77777777" w:rsidR="006C07D6" w:rsidRPr="00253D48" w:rsidRDefault="006C07D6" w:rsidP="00621CF3">
      <w:pPr>
        <w:spacing w:after="0"/>
        <w:rPr>
          <w:rFonts w:ascii="Times New Roman" w:hAnsi="Times New Roman" w:cs="Times New Roman"/>
          <w:sz w:val="24"/>
          <w:szCs w:val="24"/>
        </w:rPr>
      </w:pPr>
    </w:p>
    <w:p w14:paraId="75207813" w14:textId="77777777" w:rsidR="006C07D6" w:rsidRPr="00253D48" w:rsidRDefault="006C07D6" w:rsidP="00621CF3">
      <w:pPr>
        <w:spacing w:after="0"/>
        <w:rPr>
          <w:rFonts w:ascii="Times New Roman" w:hAnsi="Times New Roman" w:cs="Times New Roman"/>
          <w:sz w:val="24"/>
          <w:szCs w:val="24"/>
        </w:rPr>
      </w:pPr>
    </w:p>
    <w:p w14:paraId="79AB75D2" w14:textId="10AF7A91" w:rsidR="006C07D6" w:rsidRPr="00253D48" w:rsidRDefault="00621CF3" w:rsidP="00621CF3">
      <w:pPr>
        <w:spacing w:after="0"/>
        <w:jc w:val="center"/>
        <w:rPr>
          <w:rFonts w:ascii="Times New Roman" w:hAnsi="Times New Roman" w:cs="Times New Roman"/>
          <w:b/>
          <w:sz w:val="24"/>
          <w:szCs w:val="24"/>
        </w:rPr>
      </w:pPr>
      <w:r w:rsidRPr="00253D48">
        <w:rPr>
          <w:rFonts w:ascii="Times New Roman" w:hAnsi="Times New Roman" w:cs="Times New Roman"/>
          <w:b/>
          <w:sz w:val="24"/>
          <w:szCs w:val="24"/>
        </w:rPr>
        <w:t xml:space="preserve">HEDEF PORTFÖY </w:t>
      </w:r>
      <w:r w:rsidR="003823F0" w:rsidRPr="00253D48">
        <w:rPr>
          <w:rFonts w:ascii="Times New Roman" w:hAnsi="Times New Roman" w:cs="Times New Roman"/>
          <w:b/>
          <w:sz w:val="24"/>
          <w:szCs w:val="24"/>
        </w:rPr>
        <w:t>ÇINAR HİSSE SENEDİ SERBEST</w:t>
      </w:r>
      <w:r w:rsidR="00324396" w:rsidRPr="00253D48">
        <w:rPr>
          <w:rFonts w:ascii="Times New Roman" w:hAnsi="Times New Roman" w:cs="Times New Roman"/>
          <w:b/>
          <w:sz w:val="24"/>
          <w:szCs w:val="24"/>
        </w:rPr>
        <w:t>(TL)</w:t>
      </w:r>
      <w:r w:rsidR="00EC4299" w:rsidRPr="00253D48">
        <w:rPr>
          <w:rFonts w:ascii="Times New Roman" w:hAnsi="Times New Roman" w:cs="Times New Roman"/>
          <w:b/>
          <w:sz w:val="24"/>
          <w:szCs w:val="24"/>
        </w:rPr>
        <w:t xml:space="preserve"> </w:t>
      </w:r>
      <w:r w:rsidR="003823F0" w:rsidRPr="00253D48">
        <w:rPr>
          <w:rFonts w:ascii="Times New Roman" w:hAnsi="Times New Roman" w:cs="Times New Roman"/>
          <w:b/>
          <w:sz w:val="24"/>
          <w:szCs w:val="24"/>
        </w:rPr>
        <w:t>FON</w:t>
      </w:r>
    </w:p>
    <w:p w14:paraId="57F2695B" w14:textId="046E8F99" w:rsidR="003823F0" w:rsidRPr="00253D48" w:rsidRDefault="003823F0" w:rsidP="00621CF3">
      <w:pPr>
        <w:spacing w:after="0"/>
        <w:jc w:val="center"/>
        <w:rPr>
          <w:rFonts w:ascii="Times New Roman" w:hAnsi="Times New Roman" w:cs="Times New Roman"/>
          <w:b/>
          <w:sz w:val="24"/>
          <w:szCs w:val="24"/>
        </w:rPr>
      </w:pPr>
      <w:r w:rsidRPr="00253D48">
        <w:rPr>
          <w:rFonts w:ascii="Times New Roman" w:hAnsi="Times New Roman" w:cs="Times New Roman"/>
          <w:b/>
          <w:sz w:val="24"/>
          <w:szCs w:val="24"/>
        </w:rPr>
        <w:t>(HİSSE SENEDİ YOĞUN FON)</w:t>
      </w:r>
    </w:p>
    <w:p w14:paraId="41D4027C" w14:textId="77777777" w:rsidR="00621CF3" w:rsidRPr="00253D48" w:rsidRDefault="00621CF3" w:rsidP="00621CF3">
      <w:pPr>
        <w:spacing w:after="0"/>
        <w:jc w:val="center"/>
        <w:rPr>
          <w:rFonts w:ascii="Times New Roman" w:hAnsi="Times New Roman" w:cs="Times New Roman"/>
          <w:sz w:val="24"/>
          <w:szCs w:val="24"/>
        </w:rPr>
      </w:pPr>
    </w:p>
    <w:p w14:paraId="7D7018FF" w14:textId="66C8F81F" w:rsidR="00621CF3" w:rsidRPr="00253D48" w:rsidRDefault="00F53FA2" w:rsidP="00621CF3">
      <w:pPr>
        <w:spacing w:after="0"/>
        <w:jc w:val="center"/>
        <w:rPr>
          <w:rFonts w:ascii="Times New Roman" w:hAnsi="Times New Roman" w:cs="Times New Roman"/>
          <w:sz w:val="24"/>
          <w:szCs w:val="24"/>
        </w:rPr>
      </w:pPr>
      <w:r w:rsidRPr="00253D48">
        <w:rPr>
          <w:rFonts w:ascii="Times New Roman" w:hAnsi="Times New Roman" w:cs="Times New Roman"/>
          <w:sz w:val="24"/>
          <w:szCs w:val="24"/>
        </w:rPr>
        <w:t>01 OCAK</w:t>
      </w:r>
      <w:r w:rsidR="00002E4F" w:rsidRPr="00253D48">
        <w:rPr>
          <w:rFonts w:ascii="Times New Roman" w:hAnsi="Times New Roman" w:cs="Times New Roman"/>
          <w:sz w:val="24"/>
          <w:szCs w:val="24"/>
        </w:rPr>
        <w:t xml:space="preserve"> – </w:t>
      </w:r>
      <w:r w:rsidR="00855766">
        <w:rPr>
          <w:rFonts w:ascii="Times New Roman" w:hAnsi="Times New Roman" w:cs="Times New Roman"/>
          <w:sz w:val="24"/>
          <w:szCs w:val="24"/>
        </w:rPr>
        <w:t>30 HAZİRAN 2024</w:t>
      </w:r>
      <w:r w:rsidR="00621CF3" w:rsidRPr="00253D48">
        <w:rPr>
          <w:rFonts w:ascii="Times New Roman" w:hAnsi="Times New Roman" w:cs="Times New Roman"/>
          <w:sz w:val="24"/>
          <w:szCs w:val="24"/>
        </w:rPr>
        <w:t xml:space="preserve"> DÖNEMİNE AİT </w:t>
      </w:r>
    </w:p>
    <w:p w14:paraId="507BF98E" w14:textId="77777777" w:rsidR="00621CF3" w:rsidRPr="00253D48" w:rsidRDefault="00621CF3" w:rsidP="00621CF3">
      <w:pPr>
        <w:spacing w:after="0"/>
        <w:jc w:val="center"/>
        <w:rPr>
          <w:rFonts w:ascii="Times New Roman" w:hAnsi="Times New Roman" w:cs="Times New Roman"/>
          <w:sz w:val="24"/>
          <w:szCs w:val="24"/>
        </w:rPr>
      </w:pPr>
      <w:r w:rsidRPr="00253D48">
        <w:rPr>
          <w:rFonts w:ascii="Times New Roman" w:hAnsi="Times New Roman" w:cs="Times New Roman"/>
          <w:sz w:val="24"/>
          <w:szCs w:val="24"/>
        </w:rPr>
        <w:t>PERFORMANS SUNU</w:t>
      </w:r>
      <w:r w:rsidR="007403AA" w:rsidRPr="00253D48">
        <w:rPr>
          <w:rFonts w:ascii="Times New Roman" w:hAnsi="Times New Roman" w:cs="Times New Roman"/>
          <w:sz w:val="24"/>
          <w:szCs w:val="24"/>
        </w:rPr>
        <w:t>M</w:t>
      </w:r>
      <w:r w:rsidRPr="00253D48">
        <w:rPr>
          <w:rFonts w:ascii="Times New Roman" w:hAnsi="Times New Roman" w:cs="Times New Roman"/>
          <w:sz w:val="24"/>
          <w:szCs w:val="24"/>
        </w:rPr>
        <w:t xml:space="preserve"> RAPORU </w:t>
      </w:r>
    </w:p>
    <w:p w14:paraId="3F218D6F" w14:textId="77777777" w:rsidR="00621CF3" w:rsidRPr="00253D48" w:rsidRDefault="00621CF3" w:rsidP="00621CF3">
      <w:pPr>
        <w:spacing w:after="0"/>
        <w:jc w:val="center"/>
        <w:rPr>
          <w:rFonts w:ascii="Times New Roman" w:hAnsi="Times New Roman" w:cs="Times New Roman"/>
          <w:sz w:val="24"/>
          <w:szCs w:val="24"/>
        </w:rPr>
      </w:pPr>
    </w:p>
    <w:p w14:paraId="053BB4CB" w14:textId="77777777" w:rsidR="00621CF3" w:rsidRPr="00253D48" w:rsidRDefault="00621CF3" w:rsidP="00621CF3">
      <w:pPr>
        <w:spacing w:after="0"/>
        <w:jc w:val="center"/>
        <w:rPr>
          <w:rFonts w:ascii="Times New Roman" w:hAnsi="Times New Roman" w:cs="Times New Roman"/>
          <w:sz w:val="24"/>
          <w:szCs w:val="24"/>
        </w:rPr>
      </w:pPr>
    </w:p>
    <w:p w14:paraId="5E937E93" w14:textId="77777777" w:rsidR="00621CF3" w:rsidRPr="00253D48" w:rsidRDefault="00621CF3" w:rsidP="00621CF3">
      <w:pPr>
        <w:spacing w:after="0"/>
        <w:jc w:val="center"/>
        <w:rPr>
          <w:rFonts w:ascii="Times New Roman" w:hAnsi="Times New Roman" w:cs="Times New Roman"/>
          <w:sz w:val="24"/>
          <w:szCs w:val="24"/>
        </w:rPr>
      </w:pPr>
    </w:p>
    <w:p w14:paraId="5B6BBB65" w14:textId="77777777" w:rsidR="00621CF3" w:rsidRPr="00253D48" w:rsidRDefault="00621CF3" w:rsidP="00621CF3">
      <w:pPr>
        <w:spacing w:after="0"/>
        <w:jc w:val="center"/>
        <w:rPr>
          <w:rFonts w:ascii="Times New Roman" w:hAnsi="Times New Roman" w:cs="Times New Roman"/>
          <w:sz w:val="24"/>
          <w:szCs w:val="24"/>
        </w:rPr>
      </w:pPr>
    </w:p>
    <w:p w14:paraId="4F010468" w14:textId="77777777" w:rsidR="00621CF3" w:rsidRPr="00253D48" w:rsidRDefault="00621CF3" w:rsidP="00621CF3">
      <w:pPr>
        <w:spacing w:after="0"/>
        <w:jc w:val="center"/>
        <w:rPr>
          <w:rFonts w:ascii="Times New Roman" w:hAnsi="Times New Roman" w:cs="Times New Roman"/>
          <w:sz w:val="24"/>
          <w:szCs w:val="24"/>
        </w:rPr>
      </w:pPr>
    </w:p>
    <w:p w14:paraId="7512E724" w14:textId="77777777" w:rsidR="00621CF3" w:rsidRPr="00253D48" w:rsidRDefault="00621CF3" w:rsidP="00621CF3">
      <w:pPr>
        <w:spacing w:after="0"/>
        <w:jc w:val="center"/>
        <w:rPr>
          <w:rFonts w:ascii="Times New Roman" w:hAnsi="Times New Roman" w:cs="Times New Roman"/>
          <w:sz w:val="24"/>
          <w:szCs w:val="24"/>
        </w:rPr>
      </w:pPr>
    </w:p>
    <w:p w14:paraId="713A365A" w14:textId="77777777" w:rsidR="00621CF3" w:rsidRPr="00253D48" w:rsidRDefault="00621CF3" w:rsidP="00621CF3">
      <w:pPr>
        <w:spacing w:after="0"/>
        <w:jc w:val="center"/>
        <w:rPr>
          <w:rFonts w:ascii="Times New Roman" w:hAnsi="Times New Roman" w:cs="Times New Roman"/>
          <w:sz w:val="24"/>
          <w:szCs w:val="24"/>
        </w:rPr>
      </w:pPr>
    </w:p>
    <w:p w14:paraId="614418A6" w14:textId="77777777" w:rsidR="00621CF3" w:rsidRPr="00253D48" w:rsidRDefault="00621CF3" w:rsidP="00621CF3">
      <w:pPr>
        <w:spacing w:after="0"/>
        <w:jc w:val="center"/>
        <w:rPr>
          <w:rFonts w:ascii="Times New Roman" w:hAnsi="Times New Roman" w:cs="Times New Roman"/>
          <w:sz w:val="24"/>
          <w:szCs w:val="24"/>
        </w:rPr>
      </w:pPr>
    </w:p>
    <w:p w14:paraId="0C727F2F" w14:textId="77777777" w:rsidR="00621CF3" w:rsidRPr="00253D48" w:rsidRDefault="00621CF3" w:rsidP="00621CF3">
      <w:pPr>
        <w:spacing w:after="0"/>
        <w:jc w:val="center"/>
        <w:rPr>
          <w:rFonts w:ascii="Times New Roman" w:hAnsi="Times New Roman" w:cs="Times New Roman"/>
          <w:sz w:val="24"/>
          <w:szCs w:val="24"/>
        </w:rPr>
      </w:pPr>
    </w:p>
    <w:p w14:paraId="1F85F09D" w14:textId="77777777" w:rsidR="00621CF3" w:rsidRPr="00253D48" w:rsidRDefault="00621CF3" w:rsidP="00621CF3">
      <w:pPr>
        <w:spacing w:after="0"/>
        <w:jc w:val="center"/>
        <w:rPr>
          <w:rFonts w:ascii="Times New Roman" w:hAnsi="Times New Roman" w:cs="Times New Roman"/>
          <w:sz w:val="24"/>
          <w:szCs w:val="24"/>
        </w:rPr>
      </w:pPr>
    </w:p>
    <w:p w14:paraId="706C75E6" w14:textId="77777777" w:rsidR="00621CF3" w:rsidRPr="00253D48" w:rsidRDefault="00621CF3" w:rsidP="00621CF3">
      <w:pPr>
        <w:spacing w:after="0"/>
        <w:jc w:val="center"/>
        <w:rPr>
          <w:rFonts w:ascii="Times New Roman" w:hAnsi="Times New Roman" w:cs="Times New Roman"/>
          <w:sz w:val="24"/>
          <w:szCs w:val="24"/>
        </w:rPr>
      </w:pPr>
    </w:p>
    <w:p w14:paraId="0BF3E19C" w14:textId="77777777" w:rsidR="00621CF3" w:rsidRPr="00253D48" w:rsidRDefault="00621CF3" w:rsidP="00621CF3">
      <w:pPr>
        <w:spacing w:after="0"/>
        <w:jc w:val="center"/>
        <w:rPr>
          <w:rFonts w:ascii="Times New Roman" w:hAnsi="Times New Roman" w:cs="Times New Roman"/>
          <w:sz w:val="24"/>
          <w:szCs w:val="24"/>
        </w:rPr>
      </w:pPr>
    </w:p>
    <w:p w14:paraId="73CDE0BF" w14:textId="77777777" w:rsidR="00621CF3" w:rsidRPr="00253D48" w:rsidRDefault="00621CF3" w:rsidP="00621CF3">
      <w:pPr>
        <w:spacing w:after="0"/>
        <w:jc w:val="center"/>
        <w:rPr>
          <w:rFonts w:ascii="Times New Roman" w:hAnsi="Times New Roman" w:cs="Times New Roman"/>
          <w:sz w:val="24"/>
          <w:szCs w:val="24"/>
        </w:rPr>
      </w:pPr>
    </w:p>
    <w:p w14:paraId="3C33F819" w14:textId="77777777" w:rsidR="00621CF3" w:rsidRPr="00253D48" w:rsidRDefault="00621CF3" w:rsidP="00621CF3">
      <w:pPr>
        <w:spacing w:after="0"/>
        <w:jc w:val="center"/>
        <w:rPr>
          <w:rFonts w:ascii="Times New Roman" w:hAnsi="Times New Roman" w:cs="Times New Roman"/>
          <w:sz w:val="24"/>
          <w:szCs w:val="24"/>
        </w:rPr>
      </w:pPr>
    </w:p>
    <w:p w14:paraId="30C1A289" w14:textId="77777777" w:rsidR="00621CF3" w:rsidRPr="00253D48" w:rsidRDefault="00621CF3" w:rsidP="00621CF3">
      <w:pPr>
        <w:spacing w:after="0"/>
        <w:jc w:val="center"/>
        <w:rPr>
          <w:rFonts w:ascii="Times New Roman" w:hAnsi="Times New Roman" w:cs="Times New Roman"/>
          <w:sz w:val="24"/>
          <w:szCs w:val="24"/>
        </w:rPr>
      </w:pPr>
    </w:p>
    <w:p w14:paraId="0F85383D" w14:textId="77777777" w:rsidR="00621CF3" w:rsidRPr="00253D48" w:rsidRDefault="00621CF3" w:rsidP="00621CF3">
      <w:pPr>
        <w:spacing w:after="0"/>
        <w:jc w:val="center"/>
        <w:rPr>
          <w:rFonts w:ascii="Times New Roman" w:hAnsi="Times New Roman" w:cs="Times New Roman"/>
          <w:sz w:val="24"/>
          <w:szCs w:val="24"/>
        </w:rPr>
      </w:pPr>
    </w:p>
    <w:p w14:paraId="04CB472B" w14:textId="77777777" w:rsidR="00621CF3" w:rsidRPr="00253D48" w:rsidRDefault="00621CF3" w:rsidP="00621CF3">
      <w:pPr>
        <w:spacing w:after="0"/>
        <w:jc w:val="center"/>
        <w:rPr>
          <w:rFonts w:ascii="Times New Roman" w:hAnsi="Times New Roman" w:cs="Times New Roman"/>
          <w:sz w:val="24"/>
          <w:szCs w:val="24"/>
        </w:rPr>
      </w:pPr>
    </w:p>
    <w:p w14:paraId="0575E948" w14:textId="77777777" w:rsidR="00621CF3" w:rsidRPr="00253D48" w:rsidRDefault="00621CF3" w:rsidP="00621CF3">
      <w:pPr>
        <w:spacing w:after="0"/>
        <w:jc w:val="center"/>
        <w:rPr>
          <w:rFonts w:ascii="Times New Roman" w:hAnsi="Times New Roman" w:cs="Times New Roman"/>
          <w:sz w:val="24"/>
          <w:szCs w:val="24"/>
        </w:rPr>
      </w:pPr>
    </w:p>
    <w:p w14:paraId="17832C86" w14:textId="77777777" w:rsidR="00621CF3" w:rsidRPr="00253D48" w:rsidRDefault="00621CF3" w:rsidP="00621CF3">
      <w:pPr>
        <w:spacing w:after="0"/>
        <w:jc w:val="center"/>
        <w:rPr>
          <w:rFonts w:ascii="Times New Roman" w:hAnsi="Times New Roman" w:cs="Times New Roman"/>
          <w:sz w:val="24"/>
          <w:szCs w:val="24"/>
        </w:rPr>
      </w:pPr>
    </w:p>
    <w:p w14:paraId="1E4FE174" w14:textId="77777777" w:rsidR="00621CF3" w:rsidRPr="00253D48" w:rsidRDefault="00621CF3" w:rsidP="00621CF3">
      <w:pPr>
        <w:spacing w:after="0"/>
        <w:jc w:val="center"/>
        <w:rPr>
          <w:rFonts w:ascii="Times New Roman" w:hAnsi="Times New Roman" w:cs="Times New Roman"/>
          <w:sz w:val="24"/>
          <w:szCs w:val="24"/>
        </w:rPr>
      </w:pPr>
    </w:p>
    <w:p w14:paraId="7988F1A2" w14:textId="77777777" w:rsidR="00621CF3" w:rsidRPr="00253D48" w:rsidRDefault="00621CF3" w:rsidP="00621CF3">
      <w:pPr>
        <w:spacing w:after="0"/>
        <w:jc w:val="center"/>
        <w:rPr>
          <w:rFonts w:ascii="Times New Roman" w:hAnsi="Times New Roman" w:cs="Times New Roman"/>
          <w:sz w:val="24"/>
          <w:szCs w:val="24"/>
        </w:rPr>
      </w:pPr>
    </w:p>
    <w:p w14:paraId="15AAD388" w14:textId="77777777" w:rsidR="00621CF3" w:rsidRPr="00253D48" w:rsidRDefault="00621CF3" w:rsidP="00621CF3">
      <w:pPr>
        <w:spacing w:after="0"/>
        <w:jc w:val="center"/>
        <w:rPr>
          <w:rFonts w:ascii="Times New Roman" w:hAnsi="Times New Roman" w:cs="Times New Roman"/>
          <w:sz w:val="24"/>
          <w:szCs w:val="24"/>
        </w:rPr>
      </w:pPr>
    </w:p>
    <w:p w14:paraId="5581CFA9" w14:textId="77777777" w:rsidR="00621CF3" w:rsidRPr="00253D48" w:rsidRDefault="00621CF3" w:rsidP="00621CF3">
      <w:pPr>
        <w:spacing w:after="0"/>
        <w:jc w:val="center"/>
        <w:rPr>
          <w:rFonts w:ascii="Times New Roman" w:hAnsi="Times New Roman" w:cs="Times New Roman"/>
          <w:sz w:val="24"/>
          <w:szCs w:val="24"/>
        </w:rPr>
      </w:pPr>
    </w:p>
    <w:p w14:paraId="70087CA1" w14:textId="77777777" w:rsidR="00621CF3" w:rsidRPr="00253D48" w:rsidRDefault="00621CF3" w:rsidP="00621CF3">
      <w:pPr>
        <w:spacing w:after="0"/>
        <w:jc w:val="center"/>
        <w:rPr>
          <w:rFonts w:ascii="Times New Roman" w:hAnsi="Times New Roman" w:cs="Times New Roman"/>
          <w:sz w:val="24"/>
          <w:szCs w:val="24"/>
        </w:rPr>
      </w:pPr>
    </w:p>
    <w:p w14:paraId="10A21E75" w14:textId="77777777" w:rsidR="00621CF3" w:rsidRPr="00253D48" w:rsidRDefault="00621CF3" w:rsidP="00621CF3">
      <w:pPr>
        <w:spacing w:after="0"/>
        <w:jc w:val="center"/>
        <w:rPr>
          <w:rFonts w:ascii="Times New Roman" w:hAnsi="Times New Roman" w:cs="Times New Roman"/>
          <w:sz w:val="24"/>
          <w:szCs w:val="24"/>
        </w:rPr>
      </w:pPr>
    </w:p>
    <w:p w14:paraId="36772C9F" w14:textId="77777777" w:rsidR="00621CF3" w:rsidRPr="00253D48" w:rsidRDefault="00621CF3" w:rsidP="00621CF3">
      <w:pPr>
        <w:pStyle w:val="ListeParagraf"/>
        <w:numPr>
          <w:ilvl w:val="0"/>
          <w:numId w:val="1"/>
        </w:numPr>
        <w:rPr>
          <w:rFonts w:ascii="Times New Roman" w:hAnsi="Times New Roman" w:cs="Times New Roman"/>
          <w:b/>
          <w:sz w:val="24"/>
          <w:szCs w:val="24"/>
        </w:rPr>
      </w:pPr>
      <w:r w:rsidRPr="00253D48">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716"/>
        <w:gridCol w:w="5477"/>
      </w:tblGrid>
      <w:tr w:rsidR="001B1348" w:rsidRPr="00253D48" w14:paraId="1687B3A0" w14:textId="77777777" w:rsidTr="008260F4">
        <w:trPr>
          <w:trHeight w:val="818"/>
        </w:trPr>
        <w:tc>
          <w:tcPr>
            <w:tcW w:w="3510" w:type="dxa"/>
            <w:gridSpan w:val="2"/>
          </w:tcPr>
          <w:p w14:paraId="14F7997E" w14:textId="77777777" w:rsidR="001B1348" w:rsidRPr="00253D48" w:rsidRDefault="001B1348" w:rsidP="001B1348">
            <w:pPr>
              <w:jc w:val="center"/>
              <w:rPr>
                <w:rFonts w:ascii="Times New Roman" w:hAnsi="Times New Roman" w:cs="Times New Roman"/>
                <w:b/>
                <w:sz w:val="24"/>
                <w:szCs w:val="24"/>
              </w:rPr>
            </w:pPr>
            <w:r w:rsidRPr="00253D48">
              <w:rPr>
                <w:rFonts w:ascii="Times New Roman" w:hAnsi="Times New Roman" w:cs="Times New Roman"/>
                <w:b/>
                <w:sz w:val="24"/>
                <w:szCs w:val="24"/>
              </w:rPr>
              <w:t>PORTFÖYE BAKIŞ</w:t>
            </w:r>
          </w:p>
          <w:p w14:paraId="79C8466B" w14:textId="77777777" w:rsidR="001B1348" w:rsidRPr="00253D48" w:rsidRDefault="001B1348" w:rsidP="001B1348">
            <w:pPr>
              <w:jc w:val="center"/>
              <w:rPr>
                <w:rFonts w:ascii="Times New Roman" w:hAnsi="Times New Roman" w:cs="Times New Roman"/>
                <w:sz w:val="24"/>
                <w:szCs w:val="24"/>
              </w:rPr>
            </w:pPr>
            <w:r w:rsidRPr="00253D48">
              <w:rPr>
                <w:rFonts w:ascii="Times New Roman" w:hAnsi="Times New Roman" w:cs="Times New Roman"/>
                <w:sz w:val="24"/>
                <w:szCs w:val="24"/>
              </w:rPr>
              <w:t>Fon’un Halka Arz Tarihi:</w:t>
            </w:r>
          </w:p>
          <w:p w14:paraId="13427A4C" w14:textId="3658D397" w:rsidR="001B1348" w:rsidRPr="00253D48" w:rsidRDefault="00C8198C" w:rsidP="001B1348">
            <w:pPr>
              <w:jc w:val="center"/>
              <w:rPr>
                <w:rFonts w:ascii="Times New Roman" w:hAnsi="Times New Roman" w:cs="Times New Roman"/>
                <w:sz w:val="24"/>
                <w:szCs w:val="24"/>
              </w:rPr>
            </w:pPr>
            <w:r w:rsidRPr="00253D48">
              <w:rPr>
                <w:rFonts w:ascii="Times New Roman" w:hAnsi="Times New Roman" w:cs="Times New Roman"/>
                <w:sz w:val="24"/>
                <w:szCs w:val="24"/>
              </w:rPr>
              <w:t>13 Ekim</w:t>
            </w:r>
            <w:r w:rsidR="001B1348" w:rsidRPr="00253D48">
              <w:rPr>
                <w:rFonts w:ascii="Times New Roman" w:hAnsi="Times New Roman" w:cs="Times New Roman"/>
                <w:sz w:val="24"/>
                <w:szCs w:val="24"/>
              </w:rPr>
              <w:t xml:space="preserve"> 2</w:t>
            </w:r>
            <w:r w:rsidRPr="00253D48">
              <w:rPr>
                <w:rFonts w:ascii="Times New Roman" w:hAnsi="Times New Roman" w:cs="Times New Roman"/>
                <w:sz w:val="24"/>
                <w:szCs w:val="24"/>
              </w:rPr>
              <w:t>021</w:t>
            </w:r>
          </w:p>
        </w:tc>
        <w:tc>
          <w:tcPr>
            <w:tcW w:w="5477" w:type="dxa"/>
          </w:tcPr>
          <w:p w14:paraId="785A8029" w14:textId="77777777" w:rsidR="001B1348" w:rsidRPr="00253D48" w:rsidRDefault="001B1348" w:rsidP="001B1348">
            <w:pPr>
              <w:jc w:val="center"/>
              <w:rPr>
                <w:rFonts w:ascii="Times New Roman" w:hAnsi="Times New Roman" w:cs="Times New Roman"/>
                <w:b/>
                <w:sz w:val="24"/>
                <w:szCs w:val="24"/>
              </w:rPr>
            </w:pPr>
          </w:p>
          <w:p w14:paraId="42F39AD5" w14:textId="77777777" w:rsidR="001B1348" w:rsidRPr="00253D48" w:rsidRDefault="001B1348" w:rsidP="001B1348">
            <w:pPr>
              <w:jc w:val="center"/>
              <w:rPr>
                <w:rFonts w:ascii="Times New Roman" w:hAnsi="Times New Roman" w:cs="Times New Roman"/>
                <w:b/>
                <w:sz w:val="24"/>
                <w:szCs w:val="24"/>
              </w:rPr>
            </w:pPr>
            <w:r w:rsidRPr="00253D48">
              <w:rPr>
                <w:rFonts w:ascii="Times New Roman" w:hAnsi="Times New Roman" w:cs="Times New Roman"/>
                <w:b/>
                <w:sz w:val="24"/>
                <w:szCs w:val="24"/>
              </w:rPr>
              <w:t>YATIRIM VE YÖNETİME İLİŞKİN BİLGİLER</w:t>
            </w:r>
          </w:p>
        </w:tc>
      </w:tr>
      <w:tr w:rsidR="001B1348" w:rsidRPr="00253D48" w14:paraId="52D08609" w14:textId="77777777" w:rsidTr="008260F4">
        <w:trPr>
          <w:trHeight w:val="272"/>
        </w:trPr>
        <w:tc>
          <w:tcPr>
            <w:tcW w:w="3510" w:type="dxa"/>
            <w:gridSpan w:val="2"/>
          </w:tcPr>
          <w:p w14:paraId="6F02B738" w14:textId="21B59E43" w:rsidR="001B1348" w:rsidRPr="00253D48" w:rsidRDefault="00755878" w:rsidP="007D75CD">
            <w:pPr>
              <w:jc w:val="center"/>
              <w:rPr>
                <w:rFonts w:ascii="Times New Roman" w:hAnsi="Times New Roman" w:cs="Times New Roman"/>
                <w:b/>
                <w:sz w:val="24"/>
                <w:szCs w:val="24"/>
              </w:rPr>
            </w:pPr>
            <w:r w:rsidRPr="00755878">
              <w:rPr>
                <w:rFonts w:ascii="Times New Roman" w:hAnsi="Times New Roman" w:cs="Times New Roman"/>
                <w:b/>
                <w:sz w:val="24"/>
                <w:szCs w:val="24"/>
              </w:rPr>
              <w:t>30 Haziran 2024 itibariyle</w:t>
            </w:r>
          </w:p>
        </w:tc>
        <w:tc>
          <w:tcPr>
            <w:tcW w:w="5477" w:type="dxa"/>
          </w:tcPr>
          <w:p w14:paraId="563BE517" w14:textId="77777777" w:rsidR="001B1348" w:rsidRPr="00253D48" w:rsidRDefault="001B1348" w:rsidP="001B1348">
            <w:pPr>
              <w:jc w:val="center"/>
              <w:rPr>
                <w:rFonts w:ascii="Times New Roman" w:hAnsi="Times New Roman" w:cs="Times New Roman"/>
                <w:b/>
                <w:sz w:val="24"/>
                <w:szCs w:val="24"/>
              </w:rPr>
            </w:pPr>
            <w:r w:rsidRPr="00253D48">
              <w:rPr>
                <w:rFonts w:ascii="Times New Roman" w:hAnsi="Times New Roman" w:cs="Times New Roman"/>
                <w:b/>
                <w:sz w:val="24"/>
                <w:szCs w:val="24"/>
              </w:rPr>
              <w:t>Portföy Yöneticileri</w:t>
            </w:r>
          </w:p>
        </w:tc>
      </w:tr>
      <w:tr w:rsidR="001B1348" w:rsidRPr="00253D48" w14:paraId="1C4CE836" w14:textId="77777777" w:rsidTr="008260F4">
        <w:trPr>
          <w:trHeight w:val="546"/>
        </w:trPr>
        <w:tc>
          <w:tcPr>
            <w:tcW w:w="1823" w:type="dxa"/>
          </w:tcPr>
          <w:p w14:paraId="24B2E994" w14:textId="77777777" w:rsidR="001B1348" w:rsidRPr="00253D48" w:rsidRDefault="001B1348" w:rsidP="00A05B08">
            <w:pPr>
              <w:rPr>
                <w:rFonts w:ascii="Times New Roman" w:hAnsi="Times New Roman" w:cs="Times New Roman"/>
                <w:sz w:val="24"/>
                <w:szCs w:val="24"/>
              </w:rPr>
            </w:pPr>
            <w:r w:rsidRPr="00253D48">
              <w:rPr>
                <w:rFonts w:ascii="Times New Roman" w:hAnsi="Times New Roman" w:cs="Times New Roman"/>
                <w:sz w:val="24"/>
                <w:szCs w:val="24"/>
              </w:rPr>
              <w:t>Fon Toplam Değeri</w:t>
            </w:r>
          </w:p>
        </w:tc>
        <w:tc>
          <w:tcPr>
            <w:tcW w:w="1687" w:type="dxa"/>
          </w:tcPr>
          <w:p w14:paraId="7EB7923A" w14:textId="5307E35A" w:rsidR="001B1348" w:rsidRPr="00253D48" w:rsidRDefault="00012A55" w:rsidP="00236423">
            <w:pPr>
              <w:jc w:val="right"/>
              <w:rPr>
                <w:rFonts w:ascii="Times New Roman" w:hAnsi="Times New Roman" w:cs="Times New Roman"/>
                <w:sz w:val="24"/>
                <w:szCs w:val="24"/>
              </w:rPr>
            </w:pPr>
            <w:r w:rsidRPr="00012A55">
              <w:rPr>
                <w:rFonts w:ascii="Times New Roman" w:hAnsi="Times New Roman" w:cs="Times New Roman"/>
                <w:sz w:val="24"/>
                <w:szCs w:val="24"/>
              </w:rPr>
              <w:t>146.095.524,93</w:t>
            </w:r>
          </w:p>
        </w:tc>
        <w:tc>
          <w:tcPr>
            <w:tcW w:w="5477" w:type="dxa"/>
          </w:tcPr>
          <w:p w14:paraId="42C5E061" w14:textId="1B9E8823" w:rsidR="00C8198C" w:rsidRDefault="001D1FF6"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76AEC59B" w:rsidR="00242010" w:rsidRPr="00253D48" w:rsidRDefault="00242010"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253D48" w14:paraId="49414BC0" w14:textId="77777777" w:rsidTr="008260F4">
        <w:trPr>
          <w:trHeight w:val="546"/>
        </w:trPr>
        <w:tc>
          <w:tcPr>
            <w:tcW w:w="1823" w:type="dxa"/>
          </w:tcPr>
          <w:p w14:paraId="4D752AFF" w14:textId="77777777" w:rsidR="001B1348" w:rsidRPr="00253D48" w:rsidRDefault="001B1348" w:rsidP="00A05B08">
            <w:pPr>
              <w:rPr>
                <w:rFonts w:ascii="Times New Roman" w:hAnsi="Times New Roman" w:cs="Times New Roman"/>
                <w:sz w:val="24"/>
                <w:szCs w:val="24"/>
              </w:rPr>
            </w:pPr>
            <w:r w:rsidRPr="00253D48">
              <w:rPr>
                <w:rFonts w:ascii="Times New Roman" w:hAnsi="Times New Roman" w:cs="Times New Roman"/>
                <w:sz w:val="24"/>
                <w:szCs w:val="24"/>
              </w:rPr>
              <w:t>Birim Pay Değeri</w:t>
            </w:r>
          </w:p>
        </w:tc>
        <w:tc>
          <w:tcPr>
            <w:tcW w:w="1687" w:type="dxa"/>
          </w:tcPr>
          <w:p w14:paraId="22FF4823" w14:textId="2406CCEF" w:rsidR="00237C1F" w:rsidRPr="00253D48" w:rsidRDefault="00012A55" w:rsidP="00236423">
            <w:pPr>
              <w:jc w:val="right"/>
              <w:rPr>
                <w:rFonts w:ascii="Times New Roman" w:hAnsi="Times New Roman" w:cs="Times New Roman"/>
                <w:sz w:val="24"/>
                <w:szCs w:val="24"/>
              </w:rPr>
            </w:pPr>
            <w:r w:rsidRPr="00012A55">
              <w:rPr>
                <w:rFonts w:ascii="Times New Roman" w:hAnsi="Times New Roman" w:cs="Times New Roman"/>
                <w:sz w:val="24"/>
                <w:szCs w:val="24"/>
              </w:rPr>
              <w:t>5,606421</w:t>
            </w:r>
          </w:p>
        </w:tc>
        <w:tc>
          <w:tcPr>
            <w:tcW w:w="5477" w:type="dxa"/>
          </w:tcPr>
          <w:p w14:paraId="367F35D7" w14:textId="77777777" w:rsidR="001B1348" w:rsidRPr="00253D48" w:rsidRDefault="003D66F7" w:rsidP="003D66F7">
            <w:pPr>
              <w:jc w:val="center"/>
              <w:rPr>
                <w:rFonts w:ascii="Times New Roman" w:hAnsi="Times New Roman" w:cs="Times New Roman"/>
                <w:b/>
                <w:sz w:val="24"/>
                <w:szCs w:val="24"/>
              </w:rPr>
            </w:pPr>
            <w:r w:rsidRPr="00253D48">
              <w:rPr>
                <w:rFonts w:ascii="Times New Roman" w:hAnsi="Times New Roman" w:cs="Times New Roman"/>
                <w:b/>
                <w:sz w:val="24"/>
                <w:szCs w:val="24"/>
              </w:rPr>
              <w:t>Fon’un Yatırım Amacı ve Stratejisi</w:t>
            </w:r>
          </w:p>
        </w:tc>
      </w:tr>
      <w:tr w:rsidR="00E50129" w:rsidRPr="00253D48" w14:paraId="41F7A0D8" w14:textId="77777777" w:rsidTr="008260F4">
        <w:trPr>
          <w:trHeight w:val="272"/>
        </w:trPr>
        <w:tc>
          <w:tcPr>
            <w:tcW w:w="1823" w:type="dxa"/>
          </w:tcPr>
          <w:p w14:paraId="6903EC00" w14:textId="77777777" w:rsidR="00E50129" w:rsidRPr="00253D48" w:rsidRDefault="00E50129" w:rsidP="00A05B08">
            <w:pPr>
              <w:rPr>
                <w:rFonts w:ascii="Times New Roman" w:hAnsi="Times New Roman" w:cs="Times New Roman"/>
                <w:sz w:val="24"/>
                <w:szCs w:val="24"/>
              </w:rPr>
            </w:pPr>
            <w:r w:rsidRPr="00253D48">
              <w:rPr>
                <w:rFonts w:ascii="Times New Roman" w:hAnsi="Times New Roman" w:cs="Times New Roman"/>
                <w:sz w:val="24"/>
                <w:szCs w:val="24"/>
              </w:rPr>
              <w:t>Yatırımcı Sayısı</w:t>
            </w:r>
          </w:p>
        </w:tc>
        <w:tc>
          <w:tcPr>
            <w:tcW w:w="1687" w:type="dxa"/>
          </w:tcPr>
          <w:p w14:paraId="5681A160" w14:textId="3330E567" w:rsidR="00E50129" w:rsidRPr="00253D48" w:rsidRDefault="00A73740" w:rsidP="003B245E">
            <w:pPr>
              <w:jc w:val="right"/>
              <w:rPr>
                <w:rFonts w:ascii="Times New Roman" w:hAnsi="Times New Roman" w:cs="Times New Roman"/>
                <w:sz w:val="24"/>
                <w:szCs w:val="24"/>
              </w:rPr>
            </w:pPr>
            <w:r w:rsidRPr="00253D48">
              <w:rPr>
                <w:rFonts w:ascii="Times New Roman" w:hAnsi="Times New Roman" w:cs="Times New Roman"/>
                <w:sz w:val="24"/>
                <w:szCs w:val="24"/>
              </w:rPr>
              <w:t>1</w:t>
            </w:r>
            <w:r w:rsidR="00012A55">
              <w:rPr>
                <w:rFonts w:ascii="Times New Roman" w:hAnsi="Times New Roman" w:cs="Times New Roman"/>
                <w:sz w:val="24"/>
                <w:szCs w:val="24"/>
              </w:rPr>
              <w:t>1</w:t>
            </w:r>
          </w:p>
        </w:tc>
        <w:tc>
          <w:tcPr>
            <w:tcW w:w="5477" w:type="dxa"/>
            <w:vMerge w:val="restart"/>
          </w:tcPr>
          <w:p w14:paraId="4618D6DC" w14:textId="7E7A546D" w:rsidR="00E50129" w:rsidRPr="00253D48" w:rsidRDefault="00EC4299" w:rsidP="00E50129">
            <w:pPr>
              <w:jc w:val="both"/>
              <w:rPr>
                <w:rFonts w:ascii="Times New Roman" w:hAnsi="Times New Roman" w:cs="Times New Roman"/>
                <w:sz w:val="24"/>
                <w:szCs w:val="24"/>
              </w:rPr>
            </w:pPr>
            <w:r w:rsidRPr="00253D48">
              <w:rPr>
                <w:rFonts w:ascii="Times New Roman" w:hAnsi="Times New Roman" w:cs="Times New Roman"/>
                <w:sz w:val="24"/>
                <w:szCs w:val="24"/>
              </w:rPr>
              <w:t>Makroekonomik ve finansal piyasaları etkileyen diğer faktörlerin analizi ve beklentilere göre yatırım öngörüsü doğrultusunda hem TL hem de döviz cinsi para ve sermaye piyasası araçlarına, taraf olunacak sözleşmelere, finansal işlemlere ve menkul kıymetlere yatırım yaparak sermaye kazancı ve faiz geliri sağlamak ve portföy değerini artırmayı amaçlamaktadır. Bu doğrultuda temel ve teknik analiz yöntemleri kullanılarak fiyatı yükselmesi beklenen varlıklara yatırım yapılarak gelir yaratmaya çalışılacaktır.</w:t>
            </w:r>
          </w:p>
        </w:tc>
      </w:tr>
      <w:tr w:rsidR="00E50129" w:rsidRPr="00253D48" w14:paraId="1F67F208" w14:textId="77777777" w:rsidTr="008260F4">
        <w:trPr>
          <w:trHeight w:val="546"/>
        </w:trPr>
        <w:tc>
          <w:tcPr>
            <w:tcW w:w="1823" w:type="dxa"/>
          </w:tcPr>
          <w:p w14:paraId="53E26006" w14:textId="77777777" w:rsidR="00E50129" w:rsidRPr="00253D48" w:rsidRDefault="00E50129" w:rsidP="00A05B08">
            <w:pPr>
              <w:rPr>
                <w:rFonts w:ascii="Times New Roman" w:hAnsi="Times New Roman" w:cs="Times New Roman"/>
                <w:sz w:val="24"/>
                <w:szCs w:val="24"/>
              </w:rPr>
            </w:pPr>
            <w:r w:rsidRPr="00253D48">
              <w:rPr>
                <w:rFonts w:ascii="Times New Roman" w:hAnsi="Times New Roman" w:cs="Times New Roman"/>
                <w:sz w:val="24"/>
                <w:szCs w:val="24"/>
              </w:rPr>
              <w:t>Tedavül Oranı (%)</w:t>
            </w:r>
          </w:p>
        </w:tc>
        <w:tc>
          <w:tcPr>
            <w:tcW w:w="1687" w:type="dxa"/>
          </w:tcPr>
          <w:p w14:paraId="2E8AB30D" w14:textId="10FFB5FF" w:rsidR="00E50129" w:rsidRPr="00253D48" w:rsidRDefault="00E31683" w:rsidP="00236423">
            <w:pPr>
              <w:jc w:val="right"/>
              <w:rPr>
                <w:rFonts w:ascii="Times New Roman" w:hAnsi="Times New Roman" w:cs="Times New Roman"/>
                <w:sz w:val="24"/>
                <w:szCs w:val="24"/>
              </w:rPr>
            </w:pPr>
            <w:r>
              <w:rPr>
                <w:rFonts w:ascii="Times New Roman" w:hAnsi="Times New Roman" w:cs="Times New Roman"/>
                <w:sz w:val="24"/>
                <w:szCs w:val="24"/>
              </w:rPr>
              <w:t>26,06</w:t>
            </w:r>
          </w:p>
        </w:tc>
        <w:tc>
          <w:tcPr>
            <w:tcW w:w="5477" w:type="dxa"/>
            <w:vMerge/>
          </w:tcPr>
          <w:p w14:paraId="1A03D0A4" w14:textId="77777777" w:rsidR="00E50129" w:rsidRPr="00253D48" w:rsidRDefault="00E50129" w:rsidP="00E50129">
            <w:pPr>
              <w:jc w:val="both"/>
              <w:rPr>
                <w:rFonts w:ascii="Times New Roman" w:hAnsi="Times New Roman" w:cs="Times New Roman"/>
                <w:sz w:val="24"/>
                <w:szCs w:val="24"/>
              </w:rPr>
            </w:pPr>
          </w:p>
        </w:tc>
      </w:tr>
      <w:tr w:rsidR="00E50129" w:rsidRPr="00253D48" w14:paraId="1F1227F2" w14:textId="77777777" w:rsidTr="008260F4">
        <w:trPr>
          <w:trHeight w:val="272"/>
        </w:trPr>
        <w:tc>
          <w:tcPr>
            <w:tcW w:w="3510" w:type="dxa"/>
            <w:gridSpan w:val="2"/>
          </w:tcPr>
          <w:p w14:paraId="71BCD733" w14:textId="77777777" w:rsidR="00E50129" w:rsidRPr="00253D48" w:rsidRDefault="00E50129" w:rsidP="003D66F7">
            <w:pPr>
              <w:jc w:val="center"/>
              <w:rPr>
                <w:rFonts w:ascii="Times New Roman" w:hAnsi="Times New Roman" w:cs="Times New Roman"/>
                <w:b/>
                <w:sz w:val="24"/>
                <w:szCs w:val="24"/>
              </w:rPr>
            </w:pPr>
            <w:commentRangeStart w:id="0"/>
            <w:commentRangeStart w:id="1"/>
            <w:r w:rsidRPr="00253D48">
              <w:rPr>
                <w:rFonts w:ascii="Times New Roman" w:hAnsi="Times New Roman" w:cs="Times New Roman"/>
                <w:b/>
                <w:sz w:val="24"/>
                <w:szCs w:val="24"/>
              </w:rPr>
              <w:t>Portföy Dağılımı (%)</w:t>
            </w:r>
            <w:commentRangeEnd w:id="0"/>
            <w:r w:rsidR="00A93CB8">
              <w:rPr>
                <w:rStyle w:val="AklamaBavurusu"/>
              </w:rPr>
              <w:commentReference w:id="0"/>
            </w:r>
            <w:commentRangeEnd w:id="1"/>
            <w:r w:rsidR="00477DCA">
              <w:rPr>
                <w:rStyle w:val="AklamaBavurusu"/>
              </w:rPr>
              <w:commentReference w:id="1"/>
            </w:r>
          </w:p>
        </w:tc>
        <w:tc>
          <w:tcPr>
            <w:tcW w:w="5477" w:type="dxa"/>
            <w:vMerge/>
          </w:tcPr>
          <w:p w14:paraId="7498A580" w14:textId="77777777" w:rsidR="00E50129" w:rsidRPr="00253D48" w:rsidRDefault="00E50129" w:rsidP="00E50129">
            <w:pPr>
              <w:jc w:val="both"/>
              <w:rPr>
                <w:rFonts w:ascii="Times New Roman" w:hAnsi="Times New Roman" w:cs="Times New Roman"/>
                <w:sz w:val="24"/>
                <w:szCs w:val="24"/>
              </w:rPr>
            </w:pPr>
          </w:p>
        </w:tc>
      </w:tr>
      <w:tr w:rsidR="00F70D62" w:rsidRPr="00253D48" w14:paraId="55CA7771" w14:textId="77777777" w:rsidTr="008260F4">
        <w:trPr>
          <w:trHeight w:val="261"/>
        </w:trPr>
        <w:tc>
          <w:tcPr>
            <w:tcW w:w="1823" w:type="dxa"/>
          </w:tcPr>
          <w:p w14:paraId="16933FEA" w14:textId="77777777" w:rsidR="00F70D62" w:rsidRPr="00253D48" w:rsidRDefault="00F70D62" w:rsidP="00A05B08">
            <w:pPr>
              <w:rPr>
                <w:rFonts w:ascii="Times New Roman" w:hAnsi="Times New Roman" w:cs="Times New Roman"/>
                <w:sz w:val="24"/>
                <w:szCs w:val="24"/>
              </w:rPr>
            </w:pPr>
            <w:r w:rsidRPr="00253D48">
              <w:rPr>
                <w:rFonts w:ascii="Times New Roman" w:hAnsi="Times New Roman" w:cs="Times New Roman"/>
                <w:sz w:val="24"/>
                <w:szCs w:val="24"/>
              </w:rPr>
              <w:t>Paylar</w:t>
            </w:r>
          </w:p>
        </w:tc>
        <w:tc>
          <w:tcPr>
            <w:tcW w:w="1687" w:type="dxa"/>
          </w:tcPr>
          <w:p w14:paraId="2A07B50C" w14:textId="696DC2A3" w:rsidR="00F70D62" w:rsidRPr="00253D48" w:rsidRDefault="00415273" w:rsidP="006A0773">
            <w:pPr>
              <w:jc w:val="right"/>
              <w:rPr>
                <w:rFonts w:ascii="Times New Roman" w:hAnsi="Times New Roman" w:cs="Times New Roman"/>
                <w:sz w:val="24"/>
                <w:szCs w:val="24"/>
              </w:rPr>
            </w:pPr>
            <w:r>
              <w:rPr>
                <w:rFonts w:ascii="Times New Roman" w:hAnsi="Times New Roman" w:cs="Times New Roman"/>
                <w:sz w:val="24"/>
                <w:szCs w:val="24"/>
              </w:rPr>
              <w:t>83,81</w:t>
            </w:r>
          </w:p>
        </w:tc>
        <w:tc>
          <w:tcPr>
            <w:tcW w:w="5477" w:type="dxa"/>
            <w:vMerge/>
          </w:tcPr>
          <w:p w14:paraId="04B95A51" w14:textId="77777777" w:rsidR="00F70D62" w:rsidRPr="00253D48" w:rsidRDefault="00F70D62" w:rsidP="00A05B08">
            <w:pPr>
              <w:rPr>
                <w:rFonts w:ascii="Times New Roman" w:hAnsi="Times New Roman" w:cs="Times New Roman"/>
                <w:sz w:val="24"/>
                <w:szCs w:val="24"/>
              </w:rPr>
            </w:pPr>
          </w:p>
        </w:tc>
      </w:tr>
      <w:tr w:rsidR="00F70D62" w:rsidRPr="00253D48" w14:paraId="1F33CD0F" w14:textId="77777777" w:rsidTr="008260F4">
        <w:trPr>
          <w:trHeight w:val="272"/>
        </w:trPr>
        <w:tc>
          <w:tcPr>
            <w:tcW w:w="1823" w:type="dxa"/>
            <w:tcBorders>
              <w:bottom w:val="single" w:sz="4" w:space="0" w:color="auto"/>
            </w:tcBorders>
          </w:tcPr>
          <w:p w14:paraId="555588A9" w14:textId="77777777" w:rsidR="00F70D62" w:rsidRPr="00253D48" w:rsidRDefault="00F70D62" w:rsidP="00AF3A9D">
            <w:pPr>
              <w:rPr>
                <w:rFonts w:ascii="Times New Roman" w:hAnsi="Times New Roman" w:cs="Times New Roman"/>
                <w:sz w:val="24"/>
                <w:szCs w:val="24"/>
              </w:rPr>
            </w:pPr>
            <w:r w:rsidRPr="00253D48">
              <w:rPr>
                <w:rFonts w:ascii="Times New Roman" w:hAnsi="Times New Roman" w:cs="Times New Roman"/>
                <w:sz w:val="24"/>
                <w:szCs w:val="24"/>
              </w:rPr>
              <w:t>Mevduat</w:t>
            </w:r>
          </w:p>
        </w:tc>
        <w:tc>
          <w:tcPr>
            <w:tcW w:w="1687" w:type="dxa"/>
            <w:tcBorders>
              <w:bottom w:val="single" w:sz="4" w:space="0" w:color="auto"/>
            </w:tcBorders>
          </w:tcPr>
          <w:p w14:paraId="4D68AB1D" w14:textId="7158C296" w:rsidR="00F70D62" w:rsidRPr="00253D48" w:rsidRDefault="00477DCA" w:rsidP="00D7161B">
            <w:pPr>
              <w:jc w:val="right"/>
              <w:rPr>
                <w:rFonts w:ascii="Times New Roman" w:hAnsi="Times New Roman" w:cs="Times New Roman"/>
                <w:sz w:val="24"/>
                <w:szCs w:val="24"/>
              </w:rPr>
            </w:pPr>
            <w:r>
              <w:rPr>
                <w:rFonts w:ascii="Times New Roman" w:hAnsi="Times New Roman" w:cs="Times New Roman"/>
                <w:sz w:val="24"/>
                <w:szCs w:val="24"/>
              </w:rPr>
              <w:t>0,02</w:t>
            </w:r>
          </w:p>
        </w:tc>
        <w:tc>
          <w:tcPr>
            <w:tcW w:w="5477" w:type="dxa"/>
            <w:vMerge/>
          </w:tcPr>
          <w:p w14:paraId="43794AB5" w14:textId="77777777" w:rsidR="00F70D62" w:rsidRPr="00253D48" w:rsidRDefault="00F70D62" w:rsidP="00AF3A9D">
            <w:pPr>
              <w:rPr>
                <w:rFonts w:ascii="Times New Roman" w:hAnsi="Times New Roman" w:cs="Times New Roman"/>
                <w:sz w:val="24"/>
                <w:szCs w:val="24"/>
              </w:rPr>
            </w:pPr>
          </w:p>
        </w:tc>
      </w:tr>
      <w:tr w:rsidR="00477DCA" w:rsidRPr="00253D48" w14:paraId="496C1634" w14:textId="77777777" w:rsidTr="008260F4">
        <w:trPr>
          <w:trHeight w:val="272"/>
        </w:trPr>
        <w:tc>
          <w:tcPr>
            <w:tcW w:w="1823" w:type="dxa"/>
            <w:tcBorders>
              <w:bottom w:val="single" w:sz="4" w:space="0" w:color="auto"/>
            </w:tcBorders>
          </w:tcPr>
          <w:p w14:paraId="7DA49AAB" w14:textId="7562C4CA" w:rsidR="00477DCA" w:rsidRPr="00253D48" w:rsidRDefault="00477DCA" w:rsidP="00AF3A9D">
            <w:pPr>
              <w:rPr>
                <w:rFonts w:ascii="Times New Roman" w:hAnsi="Times New Roman" w:cs="Times New Roman"/>
                <w:sz w:val="24"/>
                <w:szCs w:val="24"/>
              </w:rPr>
            </w:pPr>
            <w:r>
              <w:rPr>
                <w:rFonts w:ascii="Times New Roman" w:hAnsi="Times New Roman" w:cs="Times New Roman"/>
                <w:sz w:val="24"/>
                <w:szCs w:val="24"/>
              </w:rPr>
              <w:t>Yatırım Fonu</w:t>
            </w:r>
          </w:p>
        </w:tc>
        <w:tc>
          <w:tcPr>
            <w:tcW w:w="1687" w:type="dxa"/>
            <w:tcBorders>
              <w:bottom w:val="single" w:sz="4" w:space="0" w:color="auto"/>
            </w:tcBorders>
          </w:tcPr>
          <w:p w14:paraId="2ECE915A" w14:textId="5BF6B1C5" w:rsidR="00477DCA" w:rsidRDefault="00477DCA" w:rsidP="00D7161B">
            <w:pPr>
              <w:jc w:val="right"/>
              <w:rPr>
                <w:rFonts w:ascii="Times New Roman" w:hAnsi="Times New Roman" w:cs="Times New Roman"/>
                <w:sz w:val="24"/>
                <w:szCs w:val="24"/>
              </w:rPr>
            </w:pPr>
            <w:r>
              <w:rPr>
                <w:rFonts w:ascii="Times New Roman" w:hAnsi="Times New Roman" w:cs="Times New Roman"/>
                <w:sz w:val="24"/>
                <w:szCs w:val="24"/>
              </w:rPr>
              <w:t>16,17</w:t>
            </w:r>
          </w:p>
        </w:tc>
        <w:tc>
          <w:tcPr>
            <w:tcW w:w="5477" w:type="dxa"/>
            <w:vMerge/>
          </w:tcPr>
          <w:p w14:paraId="45AAEDA8" w14:textId="77777777" w:rsidR="00477DCA" w:rsidRPr="00253D48" w:rsidRDefault="00477DCA" w:rsidP="00AF3A9D">
            <w:pPr>
              <w:rPr>
                <w:rFonts w:ascii="Times New Roman" w:hAnsi="Times New Roman" w:cs="Times New Roman"/>
                <w:sz w:val="24"/>
                <w:szCs w:val="24"/>
              </w:rPr>
            </w:pPr>
          </w:p>
        </w:tc>
      </w:tr>
      <w:tr w:rsidR="00E50129" w:rsidRPr="00253D48" w14:paraId="14327E3C"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14E80FB" w14:textId="77777777" w:rsidR="00E50129" w:rsidRPr="00253D48"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253D48" w:rsidRDefault="00E50129" w:rsidP="00A05B08">
            <w:pPr>
              <w:rPr>
                <w:rFonts w:ascii="Times New Roman" w:hAnsi="Times New Roman" w:cs="Times New Roman"/>
                <w:sz w:val="24"/>
                <w:szCs w:val="24"/>
              </w:rPr>
            </w:pPr>
          </w:p>
        </w:tc>
      </w:tr>
      <w:tr w:rsidR="00E50129" w:rsidRPr="00253D48" w14:paraId="2C140DCB" w14:textId="77777777" w:rsidTr="008260F4">
        <w:trPr>
          <w:trHeight w:val="484"/>
        </w:trPr>
        <w:tc>
          <w:tcPr>
            <w:tcW w:w="1823" w:type="dxa"/>
            <w:tcBorders>
              <w:top w:val="nil"/>
              <w:left w:val="single" w:sz="4" w:space="0" w:color="auto"/>
              <w:bottom w:val="single" w:sz="4" w:space="0" w:color="auto"/>
              <w:right w:val="nil"/>
            </w:tcBorders>
          </w:tcPr>
          <w:p w14:paraId="576813CE" w14:textId="6770551B" w:rsidR="0023421B" w:rsidRPr="00253D48" w:rsidRDefault="0023421B" w:rsidP="0023421B">
            <w:pPr>
              <w:rPr>
                <w:rFonts w:ascii="Times New Roman" w:hAnsi="Times New Roman" w:cs="Times New Roman"/>
                <w:b/>
                <w:bCs/>
                <w:color w:val="000000"/>
                <w:sz w:val="24"/>
                <w:szCs w:val="24"/>
                <w:u w:val="single"/>
              </w:rPr>
            </w:pPr>
          </w:p>
          <w:p w14:paraId="70218834" w14:textId="1FEED5C2" w:rsidR="00E50129" w:rsidRPr="00253D48"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253D48"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253D48" w:rsidRDefault="00E50129" w:rsidP="00A05B08">
            <w:pPr>
              <w:rPr>
                <w:rFonts w:ascii="Times New Roman" w:hAnsi="Times New Roman" w:cs="Times New Roman"/>
                <w:sz w:val="24"/>
                <w:szCs w:val="24"/>
              </w:rPr>
            </w:pPr>
          </w:p>
        </w:tc>
      </w:tr>
      <w:tr w:rsidR="00D52CC0" w:rsidRPr="00253D48" w14:paraId="01C9D9AB" w14:textId="77777777" w:rsidTr="008260F4">
        <w:trPr>
          <w:trHeight w:val="272"/>
        </w:trPr>
        <w:tc>
          <w:tcPr>
            <w:tcW w:w="8987" w:type="dxa"/>
            <w:gridSpan w:val="3"/>
          </w:tcPr>
          <w:p w14:paraId="1861FA3E" w14:textId="1CC6D1C6" w:rsidR="00D52CC0" w:rsidRPr="00253D48" w:rsidRDefault="00D52CC0" w:rsidP="00D52CC0">
            <w:pPr>
              <w:jc w:val="center"/>
              <w:rPr>
                <w:rFonts w:ascii="Times New Roman" w:hAnsi="Times New Roman" w:cs="Times New Roman"/>
                <w:sz w:val="24"/>
                <w:szCs w:val="24"/>
              </w:rPr>
            </w:pPr>
            <w:r w:rsidRPr="00253D48">
              <w:rPr>
                <w:rFonts w:ascii="Times New Roman" w:hAnsi="Times New Roman" w:cs="Times New Roman"/>
                <w:sz w:val="24"/>
                <w:szCs w:val="24"/>
              </w:rPr>
              <w:t xml:space="preserve">En Az Alınabilir Pay </w:t>
            </w:r>
            <w:r w:rsidR="00A17399" w:rsidRPr="00253D48">
              <w:rPr>
                <w:rFonts w:ascii="Times New Roman" w:hAnsi="Times New Roman" w:cs="Times New Roman"/>
                <w:sz w:val="24"/>
                <w:szCs w:val="24"/>
              </w:rPr>
              <w:t>Adedi:</w:t>
            </w:r>
            <w:r w:rsidRPr="00253D48">
              <w:rPr>
                <w:rFonts w:ascii="Times New Roman" w:hAnsi="Times New Roman" w:cs="Times New Roman"/>
                <w:sz w:val="24"/>
                <w:szCs w:val="24"/>
              </w:rPr>
              <w:t xml:space="preserve"> 1 Adet</w:t>
            </w:r>
          </w:p>
        </w:tc>
      </w:tr>
    </w:tbl>
    <w:p w14:paraId="7D5438C5" w14:textId="77777777" w:rsidR="00621CF3" w:rsidRPr="00253D48" w:rsidRDefault="00621CF3" w:rsidP="00253D48">
      <w:pPr>
        <w:spacing w:after="0"/>
        <w:rPr>
          <w:rFonts w:ascii="Times New Roman" w:hAnsi="Times New Roman" w:cs="Times New Roman"/>
          <w:sz w:val="24"/>
          <w:szCs w:val="24"/>
        </w:rPr>
      </w:pPr>
    </w:p>
    <w:p w14:paraId="2312CCC3" w14:textId="77777777" w:rsidR="00106889" w:rsidRPr="00253D48" w:rsidRDefault="00106889" w:rsidP="00621CF3">
      <w:pPr>
        <w:spacing w:after="0"/>
        <w:jc w:val="center"/>
        <w:rPr>
          <w:rFonts w:ascii="Times New Roman" w:hAnsi="Times New Roman" w:cs="Times New Roman"/>
          <w:sz w:val="24"/>
          <w:szCs w:val="24"/>
        </w:rPr>
      </w:pPr>
    </w:p>
    <w:p w14:paraId="23461D99" w14:textId="77777777" w:rsidR="00973E09" w:rsidRPr="00253D48" w:rsidRDefault="00973E09" w:rsidP="00973E09">
      <w:pPr>
        <w:pStyle w:val="ListeParagraf"/>
        <w:numPr>
          <w:ilvl w:val="0"/>
          <w:numId w:val="1"/>
        </w:numPr>
        <w:rPr>
          <w:rFonts w:ascii="Times New Roman" w:hAnsi="Times New Roman" w:cs="Times New Roman"/>
          <w:b/>
          <w:sz w:val="24"/>
          <w:szCs w:val="24"/>
        </w:rPr>
      </w:pPr>
      <w:r w:rsidRPr="00253D48">
        <w:rPr>
          <w:rFonts w:ascii="Times New Roman" w:hAnsi="Times New Roman" w:cs="Times New Roman"/>
          <w:b/>
          <w:sz w:val="24"/>
          <w:szCs w:val="24"/>
        </w:rPr>
        <w:t>PERFORMANS BİLGİSİ</w:t>
      </w:r>
    </w:p>
    <w:tbl>
      <w:tblPr>
        <w:tblW w:w="9180" w:type="dxa"/>
        <w:tblInd w:w="75" w:type="dxa"/>
        <w:tblCellMar>
          <w:left w:w="70" w:type="dxa"/>
          <w:right w:w="70" w:type="dxa"/>
        </w:tblCellMar>
        <w:tblLook w:val="04A0" w:firstRow="1" w:lastRow="0" w:firstColumn="1" w:lastColumn="0" w:noHBand="0" w:noVBand="1"/>
      </w:tblPr>
      <w:tblGrid>
        <w:gridCol w:w="968"/>
        <w:gridCol w:w="836"/>
        <w:gridCol w:w="1210"/>
        <w:gridCol w:w="1247"/>
        <w:gridCol w:w="1818"/>
        <w:gridCol w:w="1210"/>
        <w:gridCol w:w="862"/>
        <w:gridCol w:w="1265"/>
      </w:tblGrid>
      <w:tr w:rsidR="004C7685" w:rsidRPr="004C7685" w14:paraId="291456CC" w14:textId="77777777" w:rsidTr="004C7685">
        <w:trPr>
          <w:trHeight w:val="893"/>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A8FFA"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Yıllar</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9B21A39"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Toplam Getiri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50A4E395"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Karşılaştırma Ölçütünün Getirisi/Eşik Değer (%) (*)</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60BBB407"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Üfe Enflasyon Oranı (%) (**)</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1BF655C6" w14:textId="77777777" w:rsidR="004C7685" w:rsidRPr="004C7685" w:rsidRDefault="004C7685" w:rsidP="004C7685">
            <w:pPr>
              <w:spacing w:after="0" w:line="240" w:lineRule="auto"/>
              <w:jc w:val="center"/>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Portföyün Zaman İçinde Standart Sapması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54454F9D"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Karşılaştırma Ölçütünün Standart Sapması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020C2D34"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Bilgi Rasyosu</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2EDE56" w14:textId="77777777" w:rsidR="004C7685" w:rsidRPr="004C7685" w:rsidRDefault="004C7685" w:rsidP="004C7685">
            <w:pPr>
              <w:spacing w:after="0" w:line="240" w:lineRule="auto"/>
              <w:jc w:val="center"/>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Sunuma Dahil Dönem Sonu Portföyün Toplam Değeri</w:t>
            </w:r>
          </w:p>
        </w:tc>
      </w:tr>
      <w:tr w:rsidR="004C7685" w:rsidRPr="004C7685" w14:paraId="5873142C" w14:textId="77777777" w:rsidTr="004C7685">
        <w:trPr>
          <w:trHeight w:val="26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0C529A84"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2021</w:t>
            </w:r>
          </w:p>
        </w:tc>
        <w:tc>
          <w:tcPr>
            <w:tcW w:w="836" w:type="dxa"/>
            <w:tcBorders>
              <w:top w:val="nil"/>
              <w:left w:val="nil"/>
              <w:bottom w:val="single" w:sz="4" w:space="0" w:color="auto"/>
              <w:right w:val="single" w:sz="4" w:space="0" w:color="auto"/>
            </w:tcBorders>
            <w:shd w:val="clear" w:color="auto" w:fill="auto"/>
            <w:noWrap/>
            <w:vAlign w:val="center"/>
            <w:hideMark/>
          </w:tcPr>
          <w:p w14:paraId="57FE7B97"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118,21</w:t>
            </w:r>
          </w:p>
        </w:tc>
        <w:tc>
          <w:tcPr>
            <w:tcW w:w="1088" w:type="dxa"/>
            <w:tcBorders>
              <w:top w:val="nil"/>
              <w:left w:val="nil"/>
              <w:bottom w:val="single" w:sz="4" w:space="0" w:color="auto"/>
              <w:right w:val="single" w:sz="4" w:space="0" w:color="auto"/>
            </w:tcBorders>
            <w:shd w:val="clear" w:color="auto" w:fill="auto"/>
            <w:noWrap/>
            <w:vAlign w:val="center"/>
            <w:hideMark/>
          </w:tcPr>
          <w:p w14:paraId="58D82E30"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8,32</w:t>
            </w:r>
          </w:p>
        </w:tc>
        <w:tc>
          <w:tcPr>
            <w:tcW w:w="1247" w:type="dxa"/>
            <w:tcBorders>
              <w:top w:val="nil"/>
              <w:left w:val="nil"/>
              <w:bottom w:val="single" w:sz="4" w:space="0" w:color="auto"/>
              <w:right w:val="single" w:sz="4" w:space="0" w:color="auto"/>
            </w:tcBorders>
            <w:shd w:val="clear" w:color="auto" w:fill="auto"/>
            <w:noWrap/>
            <w:vAlign w:val="center"/>
            <w:hideMark/>
          </w:tcPr>
          <w:p w14:paraId="7870DB93"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37,85</w:t>
            </w:r>
          </w:p>
        </w:tc>
        <w:tc>
          <w:tcPr>
            <w:tcW w:w="1818" w:type="dxa"/>
            <w:tcBorders>
              <w:top w:val="nil"/>
              <w:left w:val="nil"/>
              <w:bottom w:val="single" w:sz="4" w:space="0" w:color="auto"/>
              <w:right w:val="single" w:sz="4" w:space="0" w:color="auto"/>
            </w:tcBorders>
            <w:shd w:val="clear" w:color="auto" w:fill="auto"/>
            <w:noWrap/>
            <w:vAlign w:val="center"/>
            <w:hideMark/>
          </w:tcPr>
          <w:p w14:paraId="1CA48513"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3,960</w:t>
            </w:r>
          </w:p>
        </w:tc>
        <w:tc>
          <w:tcPr>
            <w:tcW w:w="1101" w:type="dxa"/>
            <w:tcBorders>
              <w:top w:val="nil"/>
              <w:left w:val="nil"/>
              <w:bottom w:val="single" w:sz="4" w:space="0" w:color="auto"/>
              <w:right w:val="single" w:sz="4" w:space="0" w:color="auto"/>
            </w:tcBorders>
            <w:shd w:val="clear" w:color="auto" w:fill="auto"/>
            <w:vAlign w:val="center"/>
            <w:hideMark/>
          </w:tcPr>
          <w:p w14:paraId="6E91E851"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0,053</w:t>
            </w:r>
          </w:p>
        </w:tc>
        <w:tc>
          <w:tcPr>
            <w:tcW w:w="862" w:type="dxa"/>
            <w:tcBorders>
              <w:top w:val="nil"/>
              <w:left w:val="nil"/>
              <w:bottom w:val="single" w:sz="4" w:space="0" w:color="auto"/>
              <w:right w:val="single" w:sz="4" w:space="0" w:color="auto"/>
            </w:tcBorders>
            <w:shd w:val="clear" w:color="auto" w:fill="auto"/>
            <w:noWrap/>
            <w:vAlign w:val="center"/>
            <w:hideMark/>
          </w:tcPr>
          <w:p w14:paraId="6E8A5107"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0,95</w:t>
            </w:r>
          </w:p>
        </w:tc>
        <w:tc>
          <w:tcPr>
            <w:tcW w:w="1260" w:type="dxa"/>
            <w:tcBorders>
              <w:top w:val="nil"/>
              <w:left w:val="nil"/>
              <w:bottom w:val="single" w:sz="4" w:space="0" w:color="auto"/>
              <w:right w:val="single" w:sz="4" w:space="0" w:color="auto"/>
            </w:tcBorders>
            <w:shd w:val="clear" w:color="auto" w:fill="auto"/>
            <w:noWrap/>
            <w:vAlign w:val="center"/>
            <w:hideMark/>
          </w:tcPr>
          <w:p w14:paraId="4B535F12"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 xml:space="preserve">                83.286.800,99 </w:t>
            </w:r>
          </w:p>
        </w:tc>
      </w:tr>
      <w:tr w:rsidR="004C7685" w:rsidRPr="004C7685" w14:paraId="5B7B3695" w14:textId="77777777" w:rsidTr="004C7685">
        <w:trPr>
          <w:trHeight w:val="26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51D9C5A2"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2022</w:t>
            </w:r>
          </w:p>
        </w:tc>
        <w:tc>
          <w:tcPr>
            <w:tcW w:w="836" w:type="dxa"/>
            <w:tcBorders>
              <w:top w:val="nil"/>
              <w:left w:val="nil"/>
              <w:bottom w:val="single" w:sz="4" w:space="0" w:color="auto"/>
              <w:right w:val="single" w:sz="4" w:space="0" w:color="auto"/>
            </w:tcBorders>
            <w:shd w:val="clear" w:color="auto" w:fill="auto"/>
            <w:noWrap/>
            <w:vAlign w:val="center"/>
            <w:hideMark/>
          </w:tcPr>
          <w:p w14:paraId="2A7FB60A"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181,50</w:t>
            </w:r>
          </w:p>
        </w:tc>
        <w:tc>
          <w:tcPr>
            <w:tcW w:w="1088" w:type="dxa"/>
            <w:tcBorders>
              <w:top w:val="nil"/>
              <w:left w:val="nil"/>
              <w:bottom w:val="single" w:sz="4" w:space="0" w:color="auto"/>
              <w:right w:val="single" w:sz="4" w:space="0" w:color="auto"/>
            </w:tcBorders>
            <w:shd w:val="clear" w:color="auto" w:fill="auto"/>
            <w:noWrap/>
            <w:vAlign w:val="center"/>
            <w:hideMark/>
          </w:tcPr>
          <w:p w14:paraId="00775D7A"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201,62</w:t>
            </w:r>
          </w:p>
        </w:tc>
        <w:tc>
          <w:tcPr>
            <w:tcW w:w="1247" w:type="dxa"/>
            <w:tcBorders>
              <w:top w:val="nil"/>
              <w:left w:val="nil"/>
              <w:bottom w:val="single" w:sz="4" w:space="0" w:color="auto"/>
              <w:right w:val="single" w:sz="4" w:space="0" w:color="auto"/>
            </w:tcBorders>
            <w:shd w:val="clear" w:color="auto" w:fill="auto"/>
            <w:noWrap/>
            <w:vAlign w:val="center"/>
            <w:hideMark/>
          </w:tcPr>
          <w:p w14:paraId="7E49BB80"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97,72</w:t>
            </w:r>
          </w:p>
        </w:tc>
        <w:tc>
          <w:tcPr>
            <w:tcW w:w="1818" w:type="dxa"/>
            <w:tcBorders>
              <w:top w:val="nil"/>
              <w:left w:val="nil"/>
              <w:bottom w:val="single" w:sz="4" w:space="0" w:color="auto"/>
              <w:right w:val="single" w:sz="4" w:space="0" w:color="auto"/>
            </w:tcBorders>
            <w:shd w:val="clear" w:color="auto" w:fill="auto"/>
            <w:noWrap/>
            <w:vAlign w:val="center"/>
            <w:hideMark/>
          </w:tcPr>
          <w:p w14:paraId="6DAB27D1"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2,96</w:t>
            </w:r>
          </w:p>
        </w:tc>
        <w:tc>
          <w:tcPr>
            <w:tcW w:w="1101" w:type="dxa"/>
            <w:tcBorders>
              <w:top w:val="nil"/>
              <w:left w:val="nil"/>
              <w:bottom w:val="single" w:sz="4" w:space="0" w:color="auto"/>
              <w:right w:val="single" w:sz="4" w:space="0" w:color="auto"/>
            </w:tcBorders>
            <w:shd w:val="clear" w:color="auto" w:fill="auto"/>
            <w:vAlign w:val="center"/>
            <w:hideMark/>
          </w:tcPr>
          <w:p w14:paraId="5A236E24"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1,79</w:t>
            </w:r>
          </w:p>
        </w:tc>
        <w:tc>
          <w:tcPr>
            <w:tcW w:w="862" w:type="dxa"/>
            <w:tcBorders>
              <w:top w:val="nil"/>
              <w:left w:val="nil"/>
              <w:bottom w:val="single" w:sz="4" w:space="0" w:color="auto"/>
              <w:right w:val="single" w:sz="4" w:space="0" w:color="auto"/>
            </w:tcBorders>
            <w:shd w:val="clear" w:color="auto" w:fill="auto"/>
            <w:noWrap/>
            <w:vAlign w:val="center"/>
            <w:hideMark/>
          </w:tcPr>
          <w:p w14:paraId="1C45469A"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0,000</w:t>
            </w:r>
          </w:p>
        </w:tc>
        <w:tc>
          <w:tcPr>
            <w:tcW w:w="1260" w:type="dxa"/>
            <w:tcBorders>
              <w:top w:val="nil"/>
              <w:left w:val="nil"/>
              <w:bottom w:val="single" w:sz="4" w:space="0" w:color="auto"/>
              <w:right w:val="single" w:sz="4" w:space="0" w:color="auto"/>
            </w:tcBorders>
            <w:shd w:val="clear" w:color="auto" w:fill="auto"/>
            <w:noWrap/>
            <w:vAlign w:val="center"/>
            <w:hideMark/>
          </w:tcPr>
          <w:p w14:paraId="28B24E86"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 xml:space="preserve">                80.363.031,70 </w:t>
            </w:r>
          </w:p>
        </w:tc>
      </w:tr>
      <w:tr w:rsidR="004C7685" w:rsidRPr="004C7685" w14:paraId="6EC23143" w14:textId="77777777" w:rsidTr="004C7685">
        <w:trPr>
          <w:trHeight w:val="26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0E9CC0C" w14:textId="77777777"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2023</w:t>
            </w:r>
          </w:p>
        </w:tc>
        <w:tc>
          <w:tcPr>
            <w:tcW w:w="836" w:type="dxa"/>
            <w:tcBorders>
              <w:top w:val="nil"/>
              <w:left w:val="nil"/>
              <w:bottom w:val="single" w:sz="4" w:space="0" w:color="auto"/>
              <w:right w:val="single" w:sz="4" w:space="0" w:color="auto"/>
            </w:tcBorders>
            <w:shd w:val="clear" w:color="auto" w:fill="auto"/>
            <w:noWrap/>
            <w:vAlign w:val="center"/>
            <w:hideMark/>
          </w:tcPr>
          <w:p w14:paraId="44459AA3"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-23,17</w:t>
            </w:r>
          </w:p>
        </w:tc>
        <w:tc>
          <w:tcPr>
            <w:tcW w:w="1088" w:type="dxa"/>
            <w:tcBorders>
              <w:top w:val="nil"/>
              <w:left w:val="nil"/>
              <w:bottom w:val="single" w:sz="4" w:space="0" w:color="auto"/>
              <w:right w:val="single" w:sz="4" w:space="0" w:color="auto"/>
            </w:tcBorders>
            <w:shd w:val="clear" w:color="auto" w:fill="auto"/>
            <w:noWrap/>
            <w:vAlign w:val="center"/>
            <w:hideMark/>
          </w:tcPr>
          <w:p w14:paraId="3D4A347C" w14:textId="015D2BC2"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37,05</w:t>
            </w:r>
          </w:p>
        </w:tc>
        <w:tc>
          <w:tcPr>
            <w:tcW w:w="1247" w:type="dxa"/>
            <w:tcBorders>
              <w:top w:val="nil"/>
              <w:left w:val="nil"/>
              <w:bottom w:val="single" w:sz="4" w:space="0" w:color="auto"/>
              <w:right w:val="single" w:sz="4" w:space="0" w:color="auto"/>
            </w:tcBorders>
            <w:shd w:val="clear" w:color="auto" w:fill="auto"/>
            <w:noWrap/>
            <w:vAlign w:val="center"/>
            <w:hideMark/>
          </w:tcPr>
          <w:p w14:paraId="62CC47A5"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44,22</w:t>
            </w:r>
          </w:p>
        </w:tc>
        <w:tc>
          <w:tcPr>
            <w:tcW w:w="1818" w:type="dxa"/>
            <w:tcBorders>
              <w:top w:val="nil"/>
              <w:left w:val="nil"/>
              <w:bottom w:val="single" w:sz="4" w:space="0" w:color="auto"/>
              <w:right w:val="single" w:sz="4" w:space="0" w:color="auto"/>
            </w:tcBorders>
            <w:shd w:val="clear" w:color="auto" w:fill="auto"/>
            <w:noWrap/>
            <w:vAlign w:val="center"/>
            <w:hideMark/>
          </w:tcPr>
          <w:p w14:paraId="51E57389"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3,09</w:t>
            </w:r>
          </w:p>
        </w:tc>
        <w:tc>
          <w:tcPr>
            <w:tcW w:w="1101" w:type="dxa"/>
            <w:tcBorders>
              <w:top w:val="nil"/>
              <w:left w:val="nil"/>
              <w:bottom w:val="single" w:sz="4" w:space="0" w:color="auto"/>
              <w:right w:val="single" w:sz="4" w:space="0" w:color="auto"/>
            </w:tcBorders>
            <w:shd w:val="clear" w:color="auto" w:fill="auto"/>
            <w:vAlign w:val="center"/>
            <w:hideMark/>
          </w:tcPr>
          <w:p w14:paraId="6A8E2C81"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2,32</w:t>
            </w:r>
          </w:p>
        </w:tc>
        <w:tc>
          <w:tcPr>
            <w:tcW w:w="862" w:type="dxa"/>
            <w:tcBorders>
              <w:top w:val="nil"/>
              <w:left w:val="nil"/>
              <w:bottom w:val="single" w:sz="4" w:space="0" w:color="auto"/>
              <w:right w:val="single" w:sz="4" w:space="0" w:color="auto"/>
            </w:tcBorders>
            <w:shd w:val="clear" w:color="auto" w:fill="auto"/>
            <w:noWrap/>
            <w:vAlign w:val="center"/>
            <w:hideMark/>
          </w:tcPr>
          <w:p w14:paraId="6B4E339E"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-0,21</w:t>
            </w:r>
          </w:p>
        </w:tc>
        <w:tc>
          <w:tcPr>
            <w:tcW w:w="1260" w:type="dxa"/>
            <w:tcBorders>
              <w:top w:val="nil"/>
              <w:left w:val="nil"/>
              <w:bottom w:val="single" w:sz="4" w:space="0" w:color="auto"/>
              <w:right w:val="single" w:sz="4" w:space="0" w:color="auto"/>
            </w:tcBorders>
            <w:shd w:val="clear" w:color="auto" w:fill="auto"/>
            <w:noWrap/>
            <w:vAlign w:val="center"/>
            <w:hideMark/>
          </w:tcPr>
          <w:p w14:paraId="321F1DAD"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 xml:space="preserve">                     334.735,21 </w:t>
            </w:r>
          </w:p>
        </w:tc>
      </w:tr>
      <w:tr w:rsidR="004C7685" w:rsidRPr="004C7685" w14:paraId="61A822EB" w14:textId="77777777" w:rsidTr="004C7685">
        <w:trPr>
          <w:trHeight w:val="26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AE8D91E" w14:textId="23E33F5D" w:rsidR="004C7685" w:rsidRPr="004C7685" w:rsidRDefault="004C7685" w:rsidP="004C7685">
            <w:pPr>
              <w:spacing w:after="0" w:line="240" w:lineRule="auto"/>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36" w:type="dxa"/>
            <w:tcBorders>
              <w:top w:val="nil"/>
              <w:left w:val="nil"/>
              <w:bottom w:val="single" w:sz="4" w:space="0" w:color="auto"/>
              <w:right w:val="single" w:sz="4" w:space="0" w:color="auto"/>
            </w:tcBorders>
            <w:shd w:val="clear" w:color="auto" w:fill="auto"/>
            <w:noWrap/>
            <w:vAlign w:val="center"/>
            <w:hideMark/>
          </w:tcPr>
          <w:p w14:paraId="41DE1E74"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19,04</w:t>
            </w:r>
          </w:p>
        </w:tc>
        <w:tc>
          <w:tcPr>
            <w:tcW w:w="1088" w:type="dxa"/>
            <w:tcBorders>
              <w:top w:val="nil"/>
              <w:left w:val="nil"/>
              <w:bottom w:val="single" w:sz="4" w:space="0" w:color="auto"/>
              <w:right w:val="single" w:sz="4" w:space="0" w:color="auto"/>
            </w:tcBorders>
            <w:shd w:val="clear" w:color="auto" w:fill="auto"/>
            <w:noWrap/>
            <w:vAlign w:val="center"/>
            <w:hideMark/>
          </w:tcPr>
          <w:p w14:paraId="014317B8" w14:textId="6E645CDC"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44,88</w:t>
            </w:r>
          </w:p>
        </w:tc>
        <w:tc>
          <w:tcPr>
            <w:tcW w:w="1247" w:type="dxa"/>
            <w:tcBorders>
              <w:top w:val="nil"/>
              <w:left w:val="nil"/>
              <w:bottom w:val="single" w:sz="4" w:space="0" w:color="auto"/>
              <w:right w:val="single" w:sz="4" w:space="0" w:color="auto"/>
            </w:tcBorders>
            <w:shd w:val="clear" w:color="auto" w:fill="auto"/>
            <w:noWrap/>
            <w:vAlign w:val="center"/>
            <w:hideMark/>
          </w:tcPr>
          <w:p w14:paraId="05F19D94"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19,49</w:t>
            </w:r>
          </w:p>
        </w:tc>
        <w:tc>
          <w:tcPr>
            <w:tcW w:w="1818" w:type="dxa"/>
            <w:tcBorders>
              <w:top w:val="nil"/>
              <w:left w:val="nil"/>
              <w:bottom w:val="single" w:sz="4" w:space="0" w:color="auto"/>
              <w:right w:val="single" w:sz="4" w:space="0" w:color="auto"/>
            </w:tcBorders>
            <w:shd w:val="clear" w:color="auto" w:fill="auto"/>
            <w:noWrap/>
            <w:vAlign w:val="center"/>
            <w:hideMark/>
          </w:tcPr>
          <w:p w14:paraId="2136DEEE"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3,29</w:t>
            </w:r>
          </w:p>
        </w:tc>
        <w:tc>
          <w:tcPr>
            <w:tcW w:w="1101" w:type="dxa"/>
            <w:tcBorders>
              <w:top w:val="nil"/>
              <w:left w:val="nil"/>
              <w:bottom w:val="single" w:sz="4" w:space="0" w:color="auto"/>
              <w:right w:val="single" w:sz="4" w:space="0" w:color="auto"/>
            </w:tcBorders>
            <w:shd w:val="clear" w:color="auto" w:fill="auto"/>
            <w:vAlign w:val="center"/>
            <w:hideMark/>
          </w:tcPr>
          <w:p w14:paraId="51131D38"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1,35</w:t>
            </w:r>
          </w:p>
        </w:tc>
        <w:tc>
          <w:tcPr>
            <w:tcW w:w="862" w:type="dxa"/>
            <w:tcBorders>
              <w:top w:val="nil"/>
              <w:left w:val="nil"/>
              <w:bottom w:val="single" w:sz="4" w:space="0" w:color="auto"/>
              <w:right w:val="single" w:sz="4" w:space="0" w:color="auto"/>
            </w:tcBorders>
            <w:shd w:val="clear" w:color="auto" w:fill="auto"/>
            <w:noWrap/>
            <w:vAlign w:val="center"/>
            <w:hideMark/>
          </w:tcPr>
          <w:p w14:paraId="6554D634"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-0,12</w:t>
            </w:r>
          </w:p>
        </w:tc>
        <w:tc>
          <w:tcPr>
            <w:tcW w:w="1260" w:type="dxa"/>
            <w:tcBorders>
              <w:top w:val="nil"/>
              <w:left w:val="nil"/>
              <w:bottom w:val="single" w:sz="4" w:space="0" w:color="auto"/>
              <w:right w:val="single" w:sz="4" w:space="0" w:color="auto"/>
            </w:tcBorders>
            <w:shd w:val="clear" w:color="auto" w:fill="auto"/>
            <w:noWrap/>
            <w:vAlign w:val="center"/>
            <w:hideMark/>
          </w:tcPr>
          <w:p w14:paraId="02AA7DC8" w14:textId="77777777" w:rsidR="004C7685" w:rsidRPr="004C7685" w:rsidRDefault="004C7685" w:rsidP="004C7685">
            <w:pPr>
              <w:spacing w:after="0" w:line="240" w:lineRule="auto"/>
              <w:jc w:val="right"/>
              <w:rPr>
                <w:rFonts w:ascii="Times New Roman" w:eastAsia="Times New Roman" w:hAnsi="Times New Roman" w:cs="Times New Roman"/>
                <w:b/>
                <w:bCs/>
                <w:color w:val="000000"/>
                <w:sz w:val="18"/>
                <w:szCs w:val="18"/>
                <w:lang w:eastAsia="tr-TR"/>
              </w:rPr>
            </w:pPr>
            <w:r w:rsidRPr="004C7685">
              <w:rPr>
                <w:rFonts w:ascii="Times New Roman" w:eastAsia="Times New Roman" w:hAnsi="Times New Roman" w:cs="Times New Roman"/>
                <w:b/>
                <w:bCs/>
                <w:color w:val="000000"/>
                <w:sz w:val="18"/>
                <w:szCs w:val="18"/>
                <w:lang w:eastAsia="tr-TR"/>
              </w:rPr>
              <w:t xml:space="preserve">              146.095.524,93 </w:t>
            </w:r>
          </w:p>
        </w:tc>
      </w:tr>
    </w:tbl>
    <w:p w14:paraId="7A161A44" w14:textId="77777777" w:rsidR="00106889" w:rsidRPr="00253D48" w:rsidRDefault="00106889" w:rsidP="00032E31">
      <w:pPr>
        <w:spacing w:after="0"/>
        <w:jc w:val="both"/>
        <w:rPr>
          <w:rFonts w:ascii="Times New Roman" w:hAnsi="Times New Roman" w:cs="Times New Roman"/>
          <w:sz w:val="24"/>
          <w:szCs w:val="24"/>
        </w:rPr>
      </w:pPr>
    </w:p>
    <w:p w14:paraId="3CFA9904" w14:textId="07C40E33" w:rsidR="00621CF3" w:rsidRPr="00253D48" w:rsidRDefault="00030329" w:rsidP="00032E31">
      <w:pPr>
        <w:spacing w:after="0"/>
        <w:jc w:val="both"/>
        <w:rPr>
          <w:rFonts w:ascii="Times New Roman" w:hAnsi="Times New Roman" w:cs="Times New Roman"/>
          <w:sz w:val="24"/>
          <w:szCs w:val="24"/>
        </w:rPr>
      </w:pPr>
      <w:r w:rsidRPr="00253D48">
        <w:rPr>
          <w:rFonts w:ascii="Times New Roman" w:hAnsi="Times New Roman" w:cs="Times New Roman"/>
          <w:sz w:val="24"/>
          <w:szCs w:val="24"/>
        </w:rPr>
        <w:t>(*)</w:t>
      </w:r>
      <w:r w:rsidRPr="00253D48">
        <w:rPr>
          <w:rFonts w:ascii="Times New Roman" w:hAnsi="Times New Roman" w:cs="Times New Roman"/>
          <w:sz w:val="24"/>
          <w:szCs w:val="24"/>
        </w:rPr>
        <w:tab/>
      </w:r>
      <w:r w:rsidR="005C70A1" w:rsidRPr="00253D48">
        <w:rPr>
          <w:rFonts w:ascii="Times New Roman" w:hAnsi="Times New Roman" w:cs="Times New Roman"/>
          <w:sz w:val="24"/>
          <w:szCs w:val="24"/>
        </w:rPr>
        <w:t>Eşik Değer</w:t>
      </w:r>
      <w:r w:rsidRPr="00253D48">
        <w:rPr>
          <w:rFonts w:ascii="Times New Roman" w:hAnsi="Times New Roman" w:cs="Times New Roman"/>
          <w:sz w:val="24"/>
          <w:szCs w:val="24"/>
        </w:rPr>
        <w:t xml:space="preserve">: </w:t>
      </w:r>
      <w:r w:rsidR="00C72E2B" w:rsidRPr="00253D48">
        <w:rPr>
          <w:rFonts w:ascii="Times New Roman" w:hAnsi="Times New Roman" w:cs="Times New Roman"/>
          <w:sz w:val="24"/>
          <w:szCs w:val="24"/>
        </w:rPr>
        <w:t>%20-</w:t>
      </w:r>
      <w:r w:rsidRPr="00253D48">
        <w:rPr>
          <w:rFonts w:ascii="Times New Roman" w:hAnsi="Times New Roman" w:cs="Times New Roman"/>
          <w:sz w:val="24"/>
          <w:szCs w:val="24"/>
        </w:rPr>
        <w:t>BIST-KYD 1 Aylık Gösterge TL Mevduat Endeksi</w:t>
      </w:r>
      <w:r w:rsidR="00DD515F" w:rsidRPr="00253D48">
        <w:rPr>
          <w:rFonts w:ascii="Times New Roman" w:hAnsi="Times New Roman" w:cs="Times New Roman"/>
          <w:sz w:val="24"/>
          <w:szCs w:val="24"/>
        </w:rPr>
        <w:t xml:space="preserve"> ve </w:t>
      </w:r>
      <w:r w:rsidR="00C72E2B" w:rsidRPr="00253D48">
        <w:rPr>
          <w:rFonts w:ascii="Times New Roman" w:hAnsi="Times New Roman" w:cs="Times New Roman"/>
          <w:sz w:val="24"/>
          <w:szCs w:val="24"/>
        </w:rPr>
        <w:t>%80-BIST 100 Getiri Endeksidir.</w:t>
      </w:r>
    </w:p>
    <w:p w14:paraId="74CD0119" w14:textId="5ADDF222" w:rsidR="005F5413" w:rsidRPr="00253D48" w:rsidRDefault="005F5413" w:rsidP="00032E31">
      <w:pPr>
        <w:spacing w:after="0"/>
        <w:jc w:val="both"/>
        <w:rPr>
          <w:rFonts w:ascii="Times New Roman" w:hAnsi="Times New Roman" w:cs="Times New Roman"/>
          <w:sz w:val="24"/>
          <w:szCs w:val="24"/>
        </w:rPr>
      </w:pPr>
      <w:r w:rsidRPr="00253D48">
        <w:rPr>
          <w:rFonts w:ascii="Times New Roman" w:hAnsi="Times New Roman" w:cs="Times New Roman"/>
          <w:sz w:val="24"/>
          <w:szCs w:val="24"/>
        </w:rPr>
        <w:t>(**)</w:t>
      </w:r>
      <w:r w:rsidRPr="00253D48">
        <w:rPr>
          <w:rFonts w:ascii="Times New Roman" w:hAnsi="Times New Roman" w:cs="Times New Roman"/>
          <w:sz w:val="24"/>
          <w:szCs w:val="24"/>
        </w:rPr>
        <w:tab/>
      </w:r>
      <w:r w:rsidR="000333B4" w:rsidRPr="00253D48">
        <w:rPr>
          <w:rFonts w:ascii="Times New Roman" w:hAnsi="Times New Roman" w:cs="Times New Roman"/>
          <w:sz w:val="24"/>
          <w:szCs w:val="24"/>
        </w:rPr>
        <w:t>Enflasyon oranı T</w:t>
      </w:r>
      <w:r w:rsidR="00451DDB" w:rsidRPr="00253D48">
        <w:rPr>
          <w:rFonts w:ascii="Times New Roman" w:hAnsi="Times New Roman" w:cs="Times New Roman"/>
          <w:sz w:val="24"/>
          <w:szCs w:val="24"/>
        </w:rPr>
        <w:t>Ü</w:t>
      </w:r>
      <w:r w:rsidR="000333B4" w:rsidRPr="00253D48">
        <w:rPr>
          <w:rFonts w:ascii="Times New Roman" w:hAnsi="Times New Roman" w:cs="Times New Roman"/>
          <w:sz w:val="24"/>
          <w:szCs w:val="24"/>
        </w:rPr>
        <w:t xml:space="preserve">İK tarafından açıklanan </w:t>
      </w:r>
      <w:r w:rsidRPr="00253D48">
        <w:rPr>
          <w:rFonts w:ascii="Times New Roman" w:hAnsi="Times New Roman" w:cs="Times New Roman"/>
          <w:sz w:val="24"/>
          <w:szCs w:val="24"/>
        </w:rPr>
        <w:t>ÜFE</w:t>
      </w:r>
      <w:r w:rsidR="000333B4" w:rsidRPr="00253D48">
        <w:rPr>
          <w:rFonts w:ascii="Times New Roman" w:hAnsi="Times New Roman" w:cs="Times New Roman"/>
          <w:sz w:val="24"/>
          <w:szCs w:val="24"/>
        </w:rPr>
        <w:t xml:space="preserve">’nin dönemsel oranıdır. </w:t>
      </w:r>
    </w:p>
    <w:p w14:paraId="77B00355" w14:textId="4E9D01F0" w:rsidR="00030329" w:rsidRPr="00253D48" w:rsidRDefault="005F5413" w:rsidP="00032E31">
      <w:pPr>
        <w:spacing w:after="0"/>
        <w:ind w:left="705" w:hanging="705"/>
        <w:jc w:val="both"/>
        <w:rPr>
          <w:rFonts w:ascii="Times New Roman" w:hAnsi="Times New Roman" w:cs="Times New Roman"/>
          <w:sz w:val="24"/>
          <w:szCs w:val="24"/>
        </w:rPr>
      </w:pPr>
      <w:r w:rsidRPr="00253D48">
        <w:rPr>
          <w:rFonts w:ascii="Times New Roman" w:hAnsi="Times New Roman" w:cs="Times New Roman"/>
          <w:sz w:val="24"/>
          <w:szCs w:val="24"/>
        </w:rPr>
        <w:t>(***)</w:t>
      </w:r>
      <w:r w:rsidRPr="00253D48">
        <w:rPr>
          <w:rFonts w:ascii="Times New Roman" w:hAnsi="Times New Roman" w:cs="Times New Roman"/>
          <w:sz w:val="24"/>
          <w:szCs w:val="24"/>
        </w:rPr>
        <w:tab/>
        <w:t xml:space="preserve">Fon’un </w:t>
      </w:r>
      <w:r w:rsidR="00451DDB" w:rsidRPr="00253D48">
        <w:rPr>
          <w:rFonts w:ascii="Times New Roman" w:hAnsi="Times New Roman" w:cs="Times New Roman"/>
          <w:sz w:val="24"/>
          <w:szCs w:val="24"/>
        </w:rPr>
        <w:t>0</w:t>
      </w:r>
      <w:r w:rsidR="005052B3" w:rsidRPr="00253D48">
        <w:rPr>
          <w:rFonts w:ascii="Times New Roman" w:hAnsi="Times New Roman" w:cs="Times New Roman"/>
          <w:sz w:val="24"/>
          <w:szCs w:val="24"/>
        </w:rPr>
        <w:t>1</w:t>
      </w:r>
      <w:r w:rsidR="00451DDB" w:rsidRPr="00253D48">
        <w:rPr>
          <w:rFonts w:ascii="Times New Roman" w:hAnsi="Times New Roman" w:cs="Times New Roman"/>
          <w:sz w:val="24"/>
          <w:szCs w:val="24"/>
        </w:rPr>
        <w:t>.01.202</w:t>
      </w:r>
      <w:r w:rsidR="00306603">
        <w:rPr>
          <w:rFonts w:ascii="Times New Roman" w:hAnsi="Times New Roman" w:cs="Times New Roman"/>
          <w:sz w:val="24"/>
          <w:szCs w:val="24"/>
        </w:rPr>
        <w:t>4</w:t>
      </w:r>
      <w:r w:rsidR="00451DDB" w:rsidRPr="00253D48">
        <w:rPr>
          <w:rFonts w:ascii="Times New Roman" w:hAnsi="Times New Roman" w:cs="Times New Roman"/>
          <w:sz w:val="24"/>
          <w:szCs w:val="24"/>
        </w:rPr>
        <w:t xml:space="preserve"> </w:t>
      </w:r>
      <w:r w:rsidRPr="00253D48">
        <w:rPr>
          <w:rFonts w:ascii="Times New Roman" w:hAnsi="Times New Roman" w:cs="Times New Roman"/>
          <w:sz w:val="24"/>
          <w:szCs w:val="24"/>
        </w:rPr>
        <w:t xml:space="preserve">ile </w:t>
      </w:r>
      <w:r w:rsidR="00E36168">
        <w:rPr>
          <w:rFonts w:ascii="Times New Roman" w:hAnsi="Times New Roman" w:cs="Times New Roman"/>
          <w:sz w:val="24"/>
          <w:szCs w:val="24"/>
        </w:rPr>
        <w:t>3</w:t>
      </w:r>
      <w:r w:rsidR="00855766">
        <w:rPr>
          <w:rFonts w:ascii="Times New Roman" w:hAnsi="Times New Roman" w:cs="Times New Roman"/>
          <w:sz w:val="24"/>
          <w:szCs w:val="24"/>
        </w:rPr>
        <w:t>0</w:t>
      </w:r>
      <w:r w:rsidR="00E36168">
        <w:rPr>
          <w:rFonts w:ascii="Times New Roman" w:hAnsi="Times New Roman" w:cs="Times New Roman"/>
          <w:sz w:val="24"/>
          <w:szCs w:val="24"/>
        </w:rPr>
        <w:t>.</w:t>
      </w:r>
      <w:r w:rsidR="00855766">
        <w:rPr>
          <w:rFonts w:ascii="Times New Roman" w:hAnsi="Times New Roman" w:cs="Times New Roman"/>
          <w:sz w:val="24"/>
          <w:szCs w:val="24"/>
        </w:rPr>
        <w:t>06</w:t>
      </w:r>
      <w:r w:rsidR="005052B3" w:rsidRPr="00253D48">
        <w:rPr>
          <w:rFonts w:ascii="Times New Roman" w:hAnsi="Times New Roman" w:cs="Times New Roman"/>
          <w:sz w:val="24"/>
          <w:szCs w:val="24"/>
        </w:rPr>
        <w:t>.202</w:t>
      </w:r>
      <w:r w:rsidR="00855766">
        <w:rPr>
          <w:rFonts w:ascii="Times New Roman" w:hAnsi="Times New Roman" w:cs="Times New Roman"/>
          <w:sz w:val="24"/>
          <w:szCs w:val="24"/>
        </w:rPr>
        <w:t>4</w:t>
      </w:r>
      <w:r w:rsidR="00451DDB" w:rsidRPr="00253D48">
        <w:rPr>
          <w:rFonts w:ascii="Times New Roman" w:hAnsi="Times New Roman" w:cs="Times New Roman"/>
          <w:sz w:val="24"/>
          <w:szCs w:val="24"/>
        </w:rPr>
        <w:t xml:space="preserve"> </w:t>
      </w:r>
      <w:r w:rsidRPr="00253D48">
        <w:rPr>
          <w:rFonts w:ascii="Times New Roman" w:hAnsi="Times New Roman" w:cs="Times New Roman"/>
          <w:sz w:val="24"/>
          <w:szCs w:val="24"/>
        </w:rPr>
        <w:t>tarihleri arasındaki dönemi kapsamaktadır.</w:t>
      </w:r>
    </w:p>
    <w:p w14:paraId="69E1A96A" w14:textId="77777777" w:rsidR="00BC4211" w:rsidRPr="00253D48" w:rsidRDefault="00BC4211" w:rsidP="00032E31">
      <w:pPr>
        <w:spacing w:after="0"/>
        <w:ind w:left="705" w:hanging="705"/>
        <w:jc w:val="both"/>
        <w:rPr>
          <w:rFonts w:ascii="Times New Roman" w:hAnsi="Times New Roman" w:cs="Times New Roman"/>
          <w:sz w:val="24"/>
          <w:szCs w:val="24"/>
        </w:rPr>
      </w:pPr>
    </w:p>
    <w:p w14:paraId="112D3129" w14:textId="77777777" w:rsidR="00BC4211" w:rsidRPr="00253D48" w:rsidRDefault="002E2517" w:rsidP="005F5413">
      <w:pPr>
        <w:spacing w:after="0"/>
        <w:ind w:left="705" w:hanging="705"/>
        <w:rPr>
          <w:rFonts w:ascii="Times New Roman" w:hAnsi="Times New Roman" w:cs="Times New Roman"/>
          <w:b/>
          <w:sz w:val="24"/>
          <w:szCs w:val="24"/>
          <w:u w:val="single"/>
        </w:rPr>
      </w:pPr>
      <w:r w:rsidRPr="00253D48">
        <w:rPr>
          <w:rFonts w:ascii="Times New Roman" w:hAnsi="Times New Roman" w:cs="Times New Roman"/>
          <w:b/>
          <w:sz w:val="24"/>
          <w:szCs w:val="24"/>
          <w:u w:val="single"/>
          <w:shd w:val="clear" w:color="auto" w:fill="FFFFFF"/>
        </w:rPr>
        <w:t>Portföyün geçmiş performansı gelecek dönem performansı için bir gösterge olamaz.</w:t>
      </w:r>
    </w:p>
    <w:p w14:paraId="24522980" w14:textId="77777777" w:rsidR="002A6AC2" w:rsidRPr="00253D48" w:rsidRDefault="002A6AC2" w:rsidP="00253D48">
      <w:pPr>
        <w:spacing w:after="0"/>
        <w:rPr>
          <w:rFonts w:ascii="Times New Roman" w:hAnsi="Times New Roman" w:cs="Times New Roman"/>
          <w:sz w:val="24"/>
          <w:szCs w:val="24"/>
        </w:rPr>
      </w:pPr>
    </w:p>
    <w:p w14:paraId="4E5D851F" w14:textId="77777777" w:rsidR="006858ED" w:rsidRDefault="006858ED" w:rsidP="005F5413">
      <w:pPr>
        <w:spacing w:after="0"/>
        <w:ind w:left="705" w:hanging="705"/>
        <w:rPr>
          <w:rFonts w:ascii="Times New Roman" w:hAnsi="Times New Roman" w:cs="Times New Roman"/>
          <w:sz w:val="24"/>
          <w:szCs w:val="24"/>
        </w:rPr>
      </w:pPr>
    </w:p>
    <w:p w14:paraId="219271FB" w14:textId="77777777" w:rsidR="004363E9" w:rsidRDefault="004363E9" w:rsidP="005F5413">
      <w:pPr>
        <w:spacing w:after="0"/>
        <w:ind w:left="705" w:hanging="705"/>
        <w:rPr>
          <w:rFonts w:ascii="Times New Roman" w:hAnsi="Times New Roman" w:cs="Times New Roman"/>
          <w:sz w:val="24"/>
          <w:szCs w:val="24"/>
        </w:rPr>
      </w:pPr>
    </w:p>
    <w:p w14:paraId="416957E1" w14:textId="77777777" w:rsidR="004363E9" w:rsidRPr="00253D48" w:rsidRDefault="004363E9" w:rsidP="005F5413">
      <w:pPr>
        <w:spacing w:after="0"/>
        <w:ind w:left="705" w:hanging="705"/>
        <w:rPr>
          <w:rFonts w:ascii="Times New Roman" w:hAnsi="Times New Roman" w:cs="Times New Roman"/>
          <w:sz w:val="24"/>
          <w:szCs w:val="24"/>
        </w:rPr>
      </w:pPr>
    </w:p>
    <w:p w14:paraId="586855A8" w14:textId="77777777" w:rsidR="00BC4211" w:rsidRPr="00253D48" w:rsidRDefault="00BC4211" w:rsidP="00BC4211">
      <w:pPr>
        <w:pStyle w:val="ListeParagraf"/>
        <w:numPr>
          <w:ilvl w:val="0"/>
          <w:numId w:val="1"/>
        </w:numPr>
        <w:spacing w:after="0"/>
        <w:rPr>
          <w:rFonts w:ascii="Times New Roman" w:hAnsi="Times New Roman" w:cs="Times New Roman"/>
          <w:b/>
          <w:sz w:val="24"/>
          <w:szCs w:val="24"/>
        </w:rPr>
      </w:pPr>
      <w:r w:rsidRPr="00253D48">
        <w:rPr>
          <w:rFonts w:ascii="Times New Roman" w:hAnsi="Times New Roman" w:cs="Times New Roman"/>
          <w:b/>
          <w:sz w:val="24"/>
          <w:szCs w:val="24"/>
        </w:rPr>
        <w:t>DİPNOTLAR</w:t>
      </w:r>
    </w:p>
    <w:p w14:paraId="35AAFA9A" w14:textId="77777777" w:rsidR="00596C79" w:rsidRPr="00253D48" w:rsidRDefault="00596C79" w:rsidP="00596C79">
      <w:pPr>
        <w:pStyle w:val="ListeParagraf"/>
        <w:spacing w:after="0"/>
        <w:rPr>
          <w:rFonts w:ascii="Times New Roman" w:hAnsi="Times New Roman" w:cs="Times New Roman"/>
          <w:b/>
          <w:sz w:val="24"/>
          <w:szCs w:val="24"/>
        </w:rPr>
      </w:pPr>
    </w:p>
    <w:p w14:paraId="3158A6A1" w14:textId="48FAE1D5" w:rsidR="00596C79" w:rsidRDefault="006F4F9E" w:rsidP="003D0F68">
      <w:pPr>
        <w:pStyle w:val="ListeParagraf"/>
        <w:numPr>
          <w:ilvl w:val="0"/>
          <w:numId w:val="5"/>
        </w:numPr>
        <w:spacing w:after="0"/>
        <w:jc w:val="both"/>
        <w:rPr>
          <w:rFonts w:ascii="Times New Roman" w:hAnsi="Times New Roman" w:cs="Times New Roman"/>
          <w:sz w:val="24"/>
          <w:szCs w:val="24"/>
        </w:rPr>
      </w:pPr>
      <w:r w:rsidRPr="006F4F9E">
        <w:rPr>
          <w:rFonts w:ascii="Times New Roman" w:hAnsi="Times New Roman" w:cs="Times New Roman"/>
          <w:sz w:val="24"/>
          <w:szCs w:val="24"/>
        </w:rPr>
        <w:lastRenderedPageBreak/>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06C7CC53" w14:textId="77777777" w:rsidR="006F4F9E" w:rsidRPr="00E031ED" w:rsidRDefault="006F4F9E" w:rsidP="006F4F9E">
      <w:pPr>
        <w:pStyle w:val="ListeParagraf"/>
        <w:spacing w:after="0"/>
        <w:jc w:val="both"/>
        <w:rPr>
          <w:rFonts w:ascii="Times New Roman" w:hAnsi="Times New Roman" w:cs="Times New Roman"/>
          <w:sz w:val="24"/>
          <w:szCs w:val="24"/>
        </w:rPr>
      </w:pPr>
    </w:p>
    <w:p w14:paraId="30FD4DB9" w14:textId="77777777" w:rsidR="00596C79" w:rsidRPr="00253D48" w:rsidRDefault="00FF1215" w:rsidP="00596C79">
      <w:pPr>
        <w:pStyle w:val="ListeParagraf"/>
        <w:numPr>
          <w:ilvl w:val="0"/>
          <w:numId w:val="3"/>
        </w:numPr>
        <w:spacing w:after="0"/>
        <w:jc w:val="both"/>
        <w:rPr>
          <w:rFonts w:ascii="Times New Roman" w:hAnsi="Times New Roman" w:cs="Times New Roman"/>
          <w:sz w:val="24"/>
          <w:szCs w:val="24"/>
        </w:rPr>
      </w:pPr>
      <w:r w:rsidRPr="00253D48">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253D48" w:rsidRDefault="00596C79" w:rsidP="00596C79">
      <w:pPr>
        <w:pStyle w:val="ListeParagraf"/>
        <w:spacing w:after="0"/>
        <w:jc w:val="both"/>
        <w:rPr>
          <w:rFonts w:ascii="Times New Roman" w:hAnsi="Times New Roman" w:cs="Times New Roman"/>
          <w:sz w:val="24"/>
          <w:szCs w:val="24"/>
        </w:rPr>
      </w:pPr>
    </w:p>
    <w:p w14:paraId="699222F4" w14:textId="57802720" w:rsidR="00FF1215" w:rsidRPr="00253D48" w:rsidRDefault="00FF1215" w:rsidP="00032E31">
      <w:pPr>
        <w:pStyle w:val="ListeParagraf"/>
        <w:numPr>
          <w:ilvl w:val="0"/>
          <w:numId w:val="3"/>
        </w:numPr>
        <w:spacing w:after="0"/>
        <w:jc w:val="both"/>
        <w:rPr>
          <w:rFonts w:ascii="Times New Roman" w:hAnsi="Times New Roman" w:cs="Times New Roman"/>
          <w:sz w:val="24"/>
          <w:szCs w:val="24"/>
        </w:rPr>
      </w:pPr>
      <w:r w:rsidRPr="00253D48">
        <w:rPr>
          <w:rFonts w:ascii="Times New Roman" w:hAnsi="Times New Roman" w:cs="Times New Roman"/>
          <w:sz w:val="24"/>
          <w:szCs w:val="24"/>
        </w:rPr>
        <w:t>Fon</w:t>
      </w:r>
      <w:r w:rsidR="00ED76F3" w:rsidRPr="00253D48">
        <w:rPr>
          <w:rFonts w:ascii="Times New Roman" w:hAnsi="Times New Roman" w:cs="Times New Roman"/>
          <w:sz w:val="24"/>
          <w:szCs w:val="24"/>
        </w:rPr>
        <w:t>,</w:t>
      </w:r>
      <w:r w:rsidRPr="00253D48">
        <w:rPr>
          <w:rFonts w:ascii="Times New Roman" w:hAnsi="Times New Roman" w:cs="Times New Roman"/>
          <w:sz w:val="24"/>
          <w:szCs w:val="24"/>
        </w:rPr>
        <w:t xml:space="preserve"> </w:t>
      </w:r>
      <w:r w:rsidR="00EE1C8B" w:rsidRPr="00253D48">
        <w:rPr>
          <w:rFonts w:ascii="Times New Roman" w:hAnsi="Times New Roman" w:cs="Times New Roman"/>
          <w:sz w:val="24"/>
          <w:szCs w:val="24"/>
        </w:rPr>
        <w:t>performans sunum</w:t>
      </w:r>
      <w:r w:rsidRPr="00253D48">
        <w:rPr>
          <w:rFonts w:ascii="Times New Roman" w:hAnsi="Times New Roman" w:cs="Times New Roman"/>
          <w:sz w:val="24"/>
          <w:szCs w:val="24"/>
        </w:rPr>
        <w:t xml:space="preserve"> döneminde net </w:t>
      </w:r>
      <w:r w:rsidR="005A19EC" w:rsidRPr="00253D48">
        <w:rPr>
          <w:rFonts w:ascii="Times New Roman" w:hAnsi="Times New Roman" w:cs="Times New Roman"/>
          <w:sz w:val="24"/>
          <w:szCs w:val="24"/>
        </w:rPr>
        <w:t>%</w:t>
      </w:r>
      <w:r w:rsidR="0021701F" w:rsidRPr="00253D48">
        <w:rPr>
          <w:rFonts w:ascii="Times New Roman" w:hAnsi="Times New Roman" w:cs="Times New Roman"/>
          <w:sz w:val="24"/>
          <w:szCs w:val="24"/>
        </w:rPr>
        <w:t xml:space="preserve"> </w:t>
      </w:r>
      <w:r w:rsidR="00095FC9">
        <w:rPr>
          <w:rFonts w:ascii="Times New Roman" w:hAnsi="Times New Roman" w:cs="Times New Roman"/>
          <w:sz w:val="24"/>
          <w:szCs w:val="24"/>
        </w:rPr>
        <w:t xml:space="preserve">19,04 kar </w:t>
      </w:r>
      <w:r w:rsidR="00ED76F3" w:rsidRPr="00253D48">
        <w:rPr>
          <w:rFonts w:ascii="Times New Roman" w:hAnsi="Times New Roman" w:cs="Times New Roman"/>
          <w:sz w:val="24"/>
          <w:szCs w:val="24"/>
        </w:rPr>
        <w:t xml:space="preserve"> et</w:t>
      </w:r>
      <w:r w:rsidRPr="00253D48">
        <w:rPr>
          <w:rFonts w:ascii="Times New Roman" w:hAnsi="Times New Roman" w:cs="Times New Roman"/>
          <w:sz w:val="24"/>
          <w:szCs w:val="24"/>
        </w:rPr>
        <w:t>miştir.</w:t>
      </w:r>
    </w:p>
    <w:p w14:paraId="2653D3D8" w14:textId="77777777" w:rsidR="00596C79" w:rsidRPr="00253D48" w:rsidRDefault="00596C79" w:rsidP="00596C79">
      <w:pPr>
        <w:pStyle w:val="ListeParagraf"/>
        <w:spacing w:after="0"/>
        <w:jc w:val="both"/>
        <w:rPr>
          <w:rFonts w:ascii="Times New Roman" w:hAnsi="Times New Roman" w:cs="Times New Roman"/>
          <w:sz w:val="24"/>
          <w:szCs w:val="24"/>
        </w:rPr>
      </w:pPr>
    </w:p>
    <w:p w14:paraId="78F2C54E" w14:textId="77777777" w:rsidR="00ED76F3" w:rsidRPr="00253D48" w:rsidRDefault="00EE1C8B" w:rsidP="00032E31">
      <w:pPr>
        <w:pStyle w:val="ListeParagraf"/>
        <w:numPr>
          <w:ilvl w:val="0"/>
          <w:numId w:val="3"/>
        </w:numPr>
        <w:spacing w:after="0"/>
        <w:jc w:val="both"/>
        <w:rPr>
          <w:rFonts w:ascii="Times New Roman" w:hAnsi="Times New Roman" w:cs="Times New Roman"/>
          <w:sz w:val="24"/>
          <w:szCs w:val="24"/>
        </w:rPr>
      </w:pPr>
      <w:r w:rsidRPr="00253D48">
        <w:rPr>
          <w:rFonts w:ascii="Times New Roman" w:hAnsi="Times New Roman" w:cs="Times New Roman"/>
          <w:sz w:val="24"/>
          <w:szCs w:val="24"/>
        </w:rPr>
        <w:t>Performans sunum</w:t>
      </w:r>
      <w:r w:rsidR="00ED76F3" w:rsidRPr="00253D48">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09E26635" w14:textId="77777777" w:rsidR="00636E21" w:rsidRDefault="00636E21" w:rsidP="00CC7520">
      <w:pPr>
        <w:pStyle w:val="ListeParagraf"/>
        <w:spacing w:after="0"/>
        <w:rPr>
          <w:rFonts w:ascii="Times New Roman" w:hAnsi="Times New Roman" w:cs="Times New Roman"/>
          <w:sz w:val="24"/>
          <w:szCs w:val="24"/>
        </w:rPr>
      </w:pPr>
    </w:p>
    <w:tbl>
      <w:tblPr>
        <w:tblW w:w="8513" w:type="dxa"/>
        <w:tblInd w:w="596" w:type="dxa"/>
        <w:tblCellMar>
          <w:left w:w="70" w:type="dxa"/>
          <w:right w:w="70" w:type="dxa"/>
        </w:tblCellMar>
        <w:tblLook w:val="04A0" w:firstRow="1" w:lastRow="0" w:firstColumn="1" w:lastColumn="0" w:noHBand="0" w:noVBand="1"/>
      </w:tblPr>
      <w:tblGrid>
        <w:gridCol w:w="3317"/>
        <w:gridCol w:w="2177"/>
        <w:gridCol w:w="3019"/>
      </w:tblGrid>
      <w:tr w:rsidR="00F85B57" w:rsidRPr="00F85B57" w14:paraId="2F67F3E0" w14:textId="77777777" w:rsidTr="00F85B57">
        <w:trPr>
          <w:trHeight w:val="492"/>
        </w:trPr>
        <w:tc>
          <w:tcPr>
            <w:tcW w:w="331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A3058C9" w14:textId="77777777" w:rsidR="00F85B57" w:rsidRPr="00F85B57" w:rsidRDefault="00F85B57" w:rsidP="00F85B57">
            <w:pPr>
              <w:spacing w:after="0" w:line="240" w:lineRule="auto"/>
              <w:jc w:val="center"/>
              <w:rPr>
                <w:rFonts w:ascii="Times New Roman" w:eastAsia="Times New Roman" w:hAnsi="Times New Roman" w:cs="Times New Roman"/>
                <w:b/>
                <w:bCs/>
                <w:color w:val="000000"/>
                <w:sz w:val="24"/>
                <w:szCs w:val="24"/>
                <w:lang w:eastAsia="tr-TR"/>
              </w:rPr>
            </w:pPr>
            <w:r w:rsidRPr="00F85B57">
              <w:rPr>
                <w:rFonts w:ascii="Times New Roman" w:eastAsia="Times New Roman" w:hAnsi="Times New Roman" w:cs="Times New Roman"/>
                <w:b/>
                <w:bCs/>
                <w:color w:val="000000"/>
                <w:sz w:val="24"/>
                <w:szCs w:val="24"/>
                <w:lang w:eastAsia="tr-TR"/>
              </w:rPr>
              <w:t>Dönem Faaliyet Giderleri Dağılımı</w:t>
            </w:r>
          </w:p>
        </w:tc>
        <w:tc>
          <w:tcPr>
            <w:tcW w:w="2177" w:type="dxa"/>
            <w:tcBorders>
              <w:top w:val="single" w:sz="8" w:space="0" w:color="auto"/>
              <w:left w:val="nil"/>
              <w:bottom w:val="single" w:sz="4" w:space="0" w:color="auto"/>
              <w:right w:val="single" w:sz="4" w:space="0" w:color="auto"/>
            </w:tcBorders>
            <w:shd w:val="clear" w:color="auto" w:fill="auto"/>
            <w:vAlign w:val="center"/>
            <w:hideMark/>
          </w:tcPr>
          <w:p w14:paraId="1BCAEDF0" w14:textId="77777777" w:rsidR="00F85B57" w:rsidRPr="00F85B57" w:rsidRDefault="00F85B57" w:rsidP="00F85B57">
            <w:pPr>
              <w:spacing w:after="0" w:line="240" w:lineRule="auto"/>
              <w:jc w:val="center"/>
              <w:rPr>
                <w:rFonts w:ascii="Times New Roman" w:eastAsia="Times New Roman" w:hAnsi="Times New Roman" w:cs="Times New Roman"/>
                <w:b/>
                <w:bCs/>
                <w:color w:val="000000"/>
                <w:sz w:val="24"/>
                <w:szCs w:val="24"/>
                <w:lang w:eastAsia="tr-TR"/>
              </w:rPr>
            </w:pPr>
            <w:r w:rsidRPr="00F85B57">
              <w:rPr>
                <w:rFonts w:ascii="Times New Roman" w:eastAsia="Times New Roman" w:hAnsi="Times New Roman" w:cs="Times New Roman"/>
                <w:b/>
                <w:bCs/>
                <w:color w:val="000000"/>
                <w:sz w:val="24"/>
                <w:szCs w:val="24"/>
                <w:lang w:eastAsia="tr-TR"/>
              </w:rPr>
              <w:t>Portföy Değerine Oranı (%)</w:t>
            </w:r>
          </w:p>
        </w:tc>
        <w:tc>
          <w:tcPr>
            <w:tcW w:w="3018" w:type="dxa"/>
            <w:tcBorders>
              <w:top w:val="single" w:sz="8" w:space="0" w:color="auto"/>
              <w:left w:val="nil"/>
              <w:bottom w:val="single" w:sz="4" w:space="0" w:color="auto"/>
              <w:right w:val="single" w:sz="8" w:space="0" w:color="auto"/>
            </w:tcBorders>
            <w:shd w:val="clear" w:color="auto" w:fill="auto"/>
            <w:vAlign w:val="center"/>
            <w:hideMark/>
          </w:tcPr>
          <w:p w14:paraId="5316DEA3" w14:textId="77777777" w:rsidR="00F85B57" w:rsidRPr="00F85B57" w:rsidRDefault="00F85B57" w:rsidP="00F85B57">
            <w:pPr>
              <w:spacing w:after="0" w:line="240" w:lineRule="auto"/>
              <w:jc w:val="center"/>
              <w:rPr>
                <w:rFonts w:ascii="Times New Roman" w:eastAsia="Times New Roman" w:hAnsi="Times New Roman" w:cs="Times New Roman"/>
                <w:b/>
                <w:bCs/>
                <w:color w:val="000000"/>
                <w:sz w:val="24"/>
                <w:szCs w:val="24"/>
                <w:lang w:eastAsia="tr-TR"/>
              </w:rPr>
            </w:pPr>
            <w:r w:rsidRPr="00F85B57">
              <w:rPr>
                <w:rFonts w:ascii="Times New Roman" w:eastAsia="Times New Roman" w:hAnsi="Times New Roman" w:cs="Times New Roman"/>
                <w:b/>
                <w:bCs/>
                <w:color w:val="000000"/>
                <w:sz w:val="24"/>
                <w:szCs w:val="24"/>
                <w:lang w:eastAsia="tr-TR"/>
              </w:rPr>
              <w:t>Tutar (TL)</w:t>
            </w:r>
          </w:p>
        </w:tc>
      </w:tr>
      <w:tr w:rsidR="00F85B57" w:rsidRPr="00F85B57" w14:paraId="787A07B4" w14:textId="77777777" w:rsidTr="00F85B57">
        <w:trPr>
          <w:trHeight w:val="245"/>
        </w:trPr>
        <w:tc>
          <w:tcPr>
            <w:tcW w:w="3317" w:type="dxa"/>
            <w:tcBorders>
              <w:top w:val="nil"/>
              <w:left w:val="single" w:sz="8" w:space="0" w:color="auto"/>
              <w:bottom w:val="single" w:sz="4" w:space="0" w:color="auto"/>
              <w:right w:val="single" w:sz="4" w:space="0" w:color="auto"/>
            </w:tcBorders>
            <w:shd w:val="clear" w:color="auto" w:fill="auto"/>
            <w:noWrap/>
            <w:vAlign w:val="bottom"/>
            <w:hideMark/>
          </w:tcPr>
          <w:p w14:paraId="420397FD" w14:textId="77777777" w:rsidR="00F85B57" w:rsidRPr="00F85B57" w:rsidRDefault="00F85B57" w:rsidP="00F85B57">
            <w:pPr>
              <w:spacing w:after="0" w:line="240" w:lineRule="auto"/>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Yönetim Ücreti</w:t>
            </w:r>
          </w:p>
        </w:tc>
        <w:tc>
          <w:tcPr>
            <w:tcW w:w="2177" w:type="dxa"/>
            <w:tcBorders>
              <w:top w:val="nil"/>
              <w:left w:val="nil"/>
              <w:bottom w:val="single" w:sz="4" w:space="0" w:color="auto"/>
              <w:right w:val="single" w:sz="4" w:space="0" w:color="auto"/>
            </w:tcBorders>
            <w:shd w:val="clear" w:color="auto" w:fill="auto"/>
            <w:noWrap/>
            <w:vAlign w:val="bottom"/>
            <w:hideMark/>
          </w:tcPr>
          <w:p w14:paraId="1EEAA6EB"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1.49</w:t>
            </w:r>
          </w:p>
        </w:tc>
        <w:tc>
          <w:tcPr>
            <w:tcW w:w="3018" w:type="dxa"/>
            <w:tcBorders>
              <w:top w:val="nil"/>
              <w:left w:val="nil"/>
              <w:bottom w:val="single" w:sz="4" w:space="0" w:color="auto"/>
              <w:right w:val="single" w:sz="8" w:space="0" w:color="auto"/>
            </w:tcBorders>
            <w:shd w:val="clear" w:color="auto" w:fill="auto"/>
            <w:noWrap/>
            <w:vAlign w:val="bottom"/>
            <w:hideMark/>
          </w:tcPr>
          <w:p w14:paraId="2B124F54"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1,930,283.44</w:t>
            </w:r>
          </w:p>
        </w:tc>
      </w:tr>
      <w:tr w:rsidR="00F85B57" w:rsidRPr="00F85B57" w14:paraId="2197A398" w14:textId="77777777" w:rsidTr="00F85B57">
        <w:trPr>
          <w:trHeight w:val="245"/>
        </w:trPr>
        <w:tc>
          <w:tcPr>
            <w:tcW w:w="3317" w:type="dxa"/>
            <w:tcBorders>
              <w:top w:val="nil"/>
              <w:left w:val="single" w:sz="8" w:space="0" w:color="auto"/>
              <w:bottom w:val="single" w:sz="4" w:space="0" w:color="auto"/>
              <w:right w:val="single" w:sz="4" w:space="0" w:color="auto"/>
            </w:tcBorders>
            <w:shd w:val="clear" w:color="auto" w:fill="auto"/>
            <w:noWrap/>
            <w:vAlign w:val="bottom"/>
            <w:hideMark/>
          </w:tcPr>
          <w:p w14:paraId="7C867B73" w14:textId="77777777" w:rsidR="00F85B57" w:rsidRPr="00F85B57" w:rsidRDefault="00F85B57" w:rsidP="00F85B57">
            <w:pPr>
              <w:spacing w:after="0" w:line="240" w:lineRule="auto"/>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Komisyon ve Diğer İşlem Ücretleri</w:t>
            </w:r>
          </w:p>
        </w:tc>
        <w:tc>
          <w:tcPr>
            <w:tcW w:w="2177" w:type="dxa"/>
            <w:tcBorders>
              <w:top w:val="nil"/>
              <w:left w:val="nil"/>
              <w:bottom w:val="single" w:sz="4" w:space="0" w:color="auto"/>
              <w:right w:val="single" w:sz="4" w:space="0" w:color="auto"/>
            </w:tcBorders>
            <w:shd w:val="clear" w:color="auto" w:fill="auto"/>
            <w:noWrap/>
            <w:vAlign w:val="bottom"/>
            <w:hideMark/>
          </w:tcPr>
          <w:p w14:paraId="4E3ADCBE"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0.21</w:t>
            </w:r>
          </w:p>
        </w:tc>
        <w:tc>
          <w:tcPr>
            <w:tcW w:w="3018" w:type="dxa"/>
            <w:tcBorders>
              <w:top w:val="nil"/>
              <w:left w:val="nil"/>
              <w:bottom w:val="single" w:sz="4" w:space="0" w:color="auto"/>
              <w:right w:val="single" w:sz="8" w:space="0" w:color="auto"/>
            </w:tcBorders>
            <w:shd w:val="clear" w:color="auto" w:fill="auto"/>
            <w:noWrap/>
            <w:vAlign w:val="bottom"/>
            <w:hideMark/>
          </w:tcPr>
          <w:p w14:paraId="43334981"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266,796.44</w:t>
            </w:r>
          </w:p>
        </w:tc>
      </w:tr>
      <w:tr w:rsidR="00F85B57" w:rsidRPr="00F85B57" w14:paraId="35E69051" w14:textId="77777777" w:rsidTr="00F85B57">
        <w:trPr>
          <w:trHeight w:val="245"/>
        </w:trPr>
        <w:tc>
          <w:tcPr>
            <w:tcW w:w="3317" w:type="dxa"/>
            <w:tcBorders>
              <w:top w:val="nil"/>
              <w:left w:val="single" w:sz="8" w:space="0" w:color="auto"/>
              <w:bottom w:val="single" w:sz="4" w:space="0" w:color="auto"/>
              <w:right w:val="single" w:sz="4" w:space="0" w:color="auto"/>
            </w:tcBorders>
            <w:shd w:val="clear" w:color="auto" w:fill="auto"/>
            <w:noWrap/>
            <w:vAlign w:val="bottom"/>
            <w:hideMark/>
          </w:tcPr>
          <w:p w14:paraId="516BCDDE" w14:textId="77777777" w:rsidR="00F85B57" w:rsidRPr="00F85B57" w:rsidRDefault="00F85B57" w:rsidP="00F85B57">
            <w:pPr>
              <w:spacing w:after="0" w:line="240" w:lineRule="auto"/>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Saklama Ücreti</w:t>
            </w:r>
          </w:p>
        </w:tc>
        <w:tc>
          <w:tcPr>
            <w:tcW w:w="2177" w:type="dxa"/>
            <w:tcBorders>
              <w:top w:val="nil"/>
              <w:left w:val="nil"/>
              <w:bottom w:val="single" w:sz="4" w:space="0" w:color="auto"/>
              <w:right w:val="single" w:sz="4" w:space="0" w:color="auto"/>
            </w:tcBorders>
            <w:shd w:val="clear" w:color="auto" w:fill="auto"/>
            <w:noWrap/>
            <w:vAlign w:val="bottom"/>
            <w:hideMark/>
          </w:tcPr>
          <w:p w14:paraId="2FC59AB6"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0.09</w:t>
            </w:r>
          </w:p>
        </w:tc>
        <w:tc>
          <w:tcPr>
            <w:tcW w:w="3018" w:type="dxa"/>
            <w:tcBorders>
              <w:top w:val="nil"/>
              <w:left w:val="nil"/>
              <w:bottom w:val="single" w:sz="4" w:space="0" w:color="auto"/>
              <w:right w:val="single" w:sz="8" w:space="0" w:color="auto"/>
            </w:tcBorders>
            <w:shd w:val="clear" w:color="auto" w:fill="auto"/>
            <w:noWrap/>
            <w:vAlign w:val="bottom"/>
            <w:hideMark/>
          </w:tcPr>
          <w:p w14:paraId="4ACD0285"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123,050.88</w:t>
            </w:r>
          </w:p>
        </w:tc>
      </w:tr>
      <w:tr w:rsidR="00F85B57" w:rsidRPr="00F85B57" w14:paraId="5DA1AA18" w14:textId="77777777" w:rsidTr="00F85B57">
        <w:trPr>
          <w:trHeight w:val="245"/>
        </w:trPr>
        <w:tc>
          <w:tcPr>
            <w:tcW w:w="3317" w:type="dxa"/>
            <w:tcBorders>
              <w:top w:val="nil"/>
              <w:left w:val="single" w:sz="8" w:space="0" w:color="auto"/>
              <w:bottom w:val="single" w:sz="4" w:space="0" w:color="auto"/>
              <w:right w:val="single" w:sz="4" w:space="0" w:color="auto"/>
            </w:tcBorders>
            <w:shd w:val="clear" w:color="auto" w:fill="auto"/>
            <w:noWrap/>
            <w:vAlign w:val="bottom"/>
            <w:hideMark/>
          </w:tcPr>
          <w:p w14:paraId="693B51C2" w14:textId="77777777" w:rsidR="00F85B57" w:rsidRPr="00F85B57" w:rsidRDefault="00F85B57" w:rsidP="00F85B57">
            <w:pPr>
              <w:spacing w:after="0" w:line="240" w:lineRule="auto"/>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Kurul Ücretleri</w:t>
            </w:r>
          </w:p>
        </w:tc>
        <w:tc>
          <w:tcPr>
            <w:tcW w:w="2177" w:type="dxa"/>
            <w:tcBorders>
              <w:top w:val="nil"/>
              <w:left w:val="nil"/>
              <w:bottom w:val="single" w:sz="4" w:space="0" w:color="auto"/>
              <w:right w:val="single" w:sz="4" w:space="0" w:color="auto"/>
            </w:tcBorders>
            <w:shd w:val="clear" w:color="auto" w:fill="auto"/>
            <w:noWrap/>
            <w:vAlign w:val="bottom"/>
            <w:hideMark/>
          </w:tcPr>
          <w:p w14:paraId="23BC739E"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0.01</w:t>
            </w:r>
          </w:p>
        </w:tc>
        <w:tc>
          <w:tcPr>
            <w:tcW w:w="3018" w:type="dxa"/>
            <w:tcBorders>
              <w:top w:val="nil"/>
              <w:left w:val="nil"/>
              <w:bottom w:val="single" w:sz="4" w:space="0" w:color="auto"/>
              <w:right w:val="single" w:sz="8" w:space="0" w:color="auto"/>
            </w:tcBorders>
            <w:shd w:val="clear" w:color="auto" w:fill="auto"/>
            <w:noWrap/>
            <w:vAlign w:val="bottom"/>
            <w:hideMark/>
          </w:tcPr>
          <w:p w14:paraId="0FAC3CB5"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13,633.32</w:t>
            </w:r>
          </w:p>
        </w:tc>
      </w:tr>
      <w:tr w:rsidR="00F85B57" w:rsidRPr="00F85B57" w14:paraId="6652075E" w14:textId="77777777" w:rsidTr="00F85B57">
        <w:trPr>
          <w:trHeight w:val="245"/>
        </w:trPr>
        <w:tc>
          <w:tcPr>
            <w:tcW w:w="3317" w:type="dxa"/>
            <w:tcBorders>
              <w:top w:val="nil"/>
              <w:left w:val="single" w:sz="8" w:space="0" w:color="auto"/>
              <w:bottom w:val="single" w:sz="4" w:space="0" w:color="auto"/>
              <w:right w:val="single" w:sz="4" w:space="0" w:color="auto"/>
            </w:tcBorders>
            <w:shd w:val="clear" w:color="auto" w:fill="auto"/>
            <w:noWrap/>
            <w:vAlign w:val="bottom"/>
            <w:hideMark/>
          </w:tcPr>
          <w:p w14:paraId="1E07395B" w14:textId="77777777" w:rsidR="00F85B57" w:rsidRPr="00F85B57" w:rsidRDefault="00F85B57" w:rsidP="00F85B57">
            <w:pPr>
              <w:spacing w:after="0" w:line="240" w:lineRule="auto"/>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Bağımsız Denetim Ücreti</w:t>
            </w:r>
          </w:p>
        </w:tc>
        <w:tc>
          <w:tcPr>
            <w:tcW w:w="2177" w:type="dxa"/>
            <w:tcBorders>
              <w:top w:val="nil"/>
              <w:left w:val="nil"/>
              <w:bottom w:val="single" w:sz="4" w:space="0" w:color="auto"/>
              <w:right w:val="single" w:sz="4" w:space="0" w:color="auto"/>
            </w:tcBorders>
            <w:shd w:val="clear" w:color="auto" w:fill="auto"/>
            <w:noWrap/>
            <w:vAlign w:val="bottom"/>
            <w:hideMark/>
          </w:tcPr>
          <w:p w14:paraId="16301B59"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0.01</w:t>
            </w:r>
          </w:p>
        </w:tc>
        <w:tc>
          <w:tcPr>
            <w:tcW w:w="3018" w:type="dxa"/>
            <w:tcBorders>
              <w:top w:val="nil"/>
              <w:left w:val="nil"/>
              <w:bottom w:val="single" w:sz="4" w:space="0" w:color="auto"/>
              <w:right w:val="single" w:sz="8" w:space="0" w:color="auto"/>
            </w:tcBorders>
            <w:shd w:val="clear" w:color="auto" w:fill="auto"/>
            <w:noWrap/>
            <w:vAlign w:val="bottom"/>
            <w:hideMark/>
          </w:tcPr>
          <w:p w14:paraId="4E95DD27"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10,584.88</w:t>
            </w:r>
          </w:p>
        </w:tc>
      </w:tr>
      <w:tr w:rsidR="00F85B57" w:rsidRPr="00F85B57" w14:paraId="7C3098F4" w14:textId="77777777" w:rsidTr="00F85B57">
        <w:trPr>
          <w:trHeight w:val="245"/>
        </w:trPr>
        <w:tc>
          <w:tcPr>
            <w:tcW w:w="3317" w:type="dxa"/>
            <w:tcBorders>
              <w:top w:val="nil"/>
              <w:left w:val="single" w:sz="8" w:space="0" w:color="auto"/>
              <w:bottom w:val="single" w:sz="4" w:space="0" w:color="auto"/>
              <w:right w:val="single" w:sz="4" w:space="0" w:color="auto"/>
            </w:tcBorders>
            <w:shd w:val="clear" w:color="auto" w:fill="auto"/>
            <w:noWrap/>
            <w:vAlign w:val="bottom"/>
            <w:hideMark/>
          </w:tcPr>
          <w:p w14:paraId="73F1980F" w14:textId="77777777" w:rsidR="00F85B57" w:rsidRPr="00F85B57" w:rsidRDefault="00F85B57" w:rsidP="00F85B57">
            <w:pPr>
              <w:spacing w:after="0" w:line="240" w:lineRule="auto"/>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Diğer Giderler</w:t>
            </w:r>
          </w:p>
        </w:tc>
        <w:tc>
          <w:tcPr>
            <w:tcW w:w="2177" w:type="dxa"/>
            <w:tcBorders>
              <w:top w:val="nil"/>
              <w:left w:val="nil"/>
              <w:bottom w:val="single" w:sz="4" w:space="0" w:color="auto"/>
              <w:right w:val="single" w:sz="4" w:space="0" w:color="auto"/>
            </w:tcBorders>
            <w:shd w:val="clear" w:color="auto" w:fill="auto"/>
            <w:noWrap/>
            <w:vAlign w:val="bottom"/>
            <w:hideMark/>
          </w:tcPr>
          <w:p w14:paraId="16635B68"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0.03</w:t>
            </w:r>
          </w:p>
        </w:tc>
        <w:tc>
          <w:tcPr>
            <w:tcW w:w="3018" w:type="dxa"/>
            <w:tcBorders>
              <w:top w:val="nil"/>
              <w:left w:val="nil"/>
              <w:bottom w:val="single" w:sz="4" w:space="0" w:color="auto"/>
              <w:right w:val="single" w:sz="8" w:space="0" w:color="auto"/>
            </w:tcBorders>
            <w:shd w:val="clear" w:color="auto" w:fill="auto"/>
            <w:noWrap/>
            <w:vAlign w:val="bottom"/>
            <w:hideMark/>
          </w:tcPr>
          <w:p w14:paraId="7CB6643E"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33,428.50</w:t>
            </w:r>
          </w:p>
        </w:tc>
      </w:tr>
      <w:tr w:rsidR="00F85B57" w:rsidRPr="00F85B57" w14:paraId="2EA3DD4E" w14:textId="77777777" w:rsidTr="00F85B57">
        <w:trPr>
          <w:trHeight w:val="256"/>
        </w:trPr>
        <w:tc>
          <w:tcPr>
            <w:tcW w:w="3317" w:type="dxa"/>
            <w:tcBorders>
              <w:top w:val="nil"/>
              <w:left w:val="single" w:sz="8" w:space="0" w:color="auto"/>
              <w:bottom w:val="single" w:sz="8" w:space="0" w:color="auto"/>
              <w:right w:val="single" w:sz="4" w:space="0" w:color="auto"/>
            </w:tcBorders>
            <w:shd w:val="clear" w:color="auto" w:fill="auto"/>
            <w:noWrap/>
            <w:vAlign w:val="bottom"/>
            <w:hideMark/>
          </w:tcPr>
          <w:p w14:paraId="6F68C159" w14:textId="77777777" w:rsidR="00F85B57" w:rsidRPr="00F85B57" w:rsidRDefault="00F85B57" w:rsidP="00F85B57">
            <w:pPr>
              <w:spacing w:after="0" w:line="240" w:lineRule="auto"/>
              <w:rPr>
                <w:rFonts w:ascii="Times New Roman" w:eastAsia="Times New Roman" w:hAnsi="Times New Roman" w:cs="Times New Roman"/>
                <w:b/>
                <w:bCs/>
                <w:color w:val="000000"/>
                <w:sz w:val="24"/>
                <w:szCs w:val="24"/>
                <w:lang w:eastAsia="tr-TR"/>
              </w:rPr>
            </w:pPr>
            <w:r w:rsidRPr="00F85B57">
              <w:rPr>
                <w:rFonts w:ascii="Times New Roman" w:eastAsia="Times New Roman" w:hAnsi="Times New Roman" w:cs="Times New Roman"/>
                <w:b/>
                <w:bCs/>
                <w:color w:val="000000"/>
                <w:sz w:val="24"/>
                <w:szCs w:val="24"/>
                <w:lang w:eastAsia="tr-TR"/>
              </w:rPr>
              <w:t>Toplam</w:t>
            </w:r>
          </w:p>
        </w:tc>
        <w:tc>
          <w:tcPr>
            <w:tcW w:w="2177" w:type="dxa"/>
            <w:tcBorders>
              <w:top w:val="nil"/>
              <w:left w:val="nil"/>
              <w:bottom w:val="single" w:sz="8" w:space="0" w:color="auto"/>
              <w:right w:val="single" w:sz="4" w:space="0" w:color="auto"/>
            </w:tcBorders>
            <w:shd w:val="clear" w:color="auto" w:fill="auto"/>
            <w:noWrap/>
            <w:vAlign w:val="bottom"/>
            <w:hideMark/>
          </w:tcPr>
          <w:p w14:paraId="20CE6526" w14:textId="77777777" w:rsidR="00F85B57" w:rsidRPr="00F85B57" w:rsidRDefault="00F85B57" w:rsidP="00F85B57">
            <w:pPr>
              <w:spacing w:after="0" w:line="240" w:lineRule="auto"/>
              <w:jc w:val="center"/>
              <w:rPr>
                <w:rFonts w:ascii="Times New Roman" w:eastAsia="Times New Roman" w:hAnsi="Times New Roman" w:cs="Times New Roman"/>
                <w:b/>
                <w:bCs/>
                <w:color w:val="000000"/>
                <w:sz w:val="24"/>
                <w:szCs w:val="24"/>
                <w:lang w:eastAsia="tr-TR"/>
              </w:rPr>
            </w:pPr>
            <w:r w:rsidRPr="00F85B57">
              <w:rPr>
                <w:rFonts w:ascii="Times New Roman" w:eastAsia="Times New Roman" w:hAnsi="Times New Roman" w:cs="Times New Roman"/>
                <w:b/>
                <w:bCs/>
                <w:color w:val="000000"/>
                <w:sz w:val="24"/>
                <w:szCs w:val="24"/>
                <w:lang w:eastAsia="tr-TR"/>
              </w:rPr>
              <w:t>1.84</w:t>
            </w:r>
          </w:p>
        </w:tc>
        <w:tc>
          <w:tcPr>
            <w:tcW w:w="3018" w:type="dxa"/>
            <w:tcBorders>
              <w:top w:val="nil"/>
              <w:left w:val="nil"/>
              <w:bottom w:val="single" w:sz="4" w:space="0" w:color="auto"/>
              <w:right w:val="single" w:sz="8" w:space="0" w:color="auto"/>
            </w:tcBorders>
            <w:shd w:val="clear" w:color="auto" w:fill="auto"/>
            <w:noWrap/>
            <w:vAlign w:val="bottom"/>
            <w:hideMark/>
          </w:tcPr>
          <w:p w14:paraId="290B3959" w14:textId="77777777" w:rsidR="00F85B57" w:rsidRPr="00F85B57" w:rsidRDefault="00F85B57" w:rsidP="00F85B57">
            <w:pPr>
              <w:spacing w:after="0" w:line="240" w:lineRule="auto"/>
              <w:jc w:val="center"/>
              <w:rPr>
                <w:rFonts w:ascii="Times New Roman" w:eastAsia="Times New Roman" w:hAnsi="Times New Roman" w:cs="Times New Roman"/>
                <w:b/>
                <w:bCs/>
                <w:color w:val="000000"/>
                <w:sz w:val="24"/>
                <w:szCs w:val="24"/>
                <w:lang w:eastAsia="tr-TR"/>
              </w:rPr>
            </w:pPr>
            <w:r w:rsidRPr="00F85B57">
              <w:rPr>
                <w:rFonts w:ascii="Times New Roman" w:eastAsia="Times New Roman" w:hAnsi="Times New Roman" w:cs="Times New Roman"/>
                <w:b/>
                <w:bCs/>
                <w:color w:val="000000"/>
                <w:sz w:val="24"/>
                <w:szCs w:val="24"/>
                <w:lang w:eastAsia="tr-TR"/>
              </w:rPr>
              <w:t>2,377,777.46</w:t>
            </w:r>
          </w:p>
        </w:tc>
      </w:tr>
      <w:tr w:rsidR="00F85B57" w:rsidRPr="00F85B57" w14:paraId="48DEC5E0" w14:textId="77777777" w:rsidTr="00F85B57">
        <w:trPr>
          <w:trHeight w:val="256"/>
        </w:trPr>
        <w:tc>
          <w:tcPr>
            <w:tcW w:w="3317" w:type="dxa"/>
            <w:tcBorders>
              <w:top w:val="nil"/>
              <w:left w:val="nil"/>
              <w:bottom w:val="nil"/>
              <w:right w:val="nil"/>
            </w:tcBorders>
            <w:shd w:val="clear" w:color="auto" w:fill="auto"/>
            <w:noWrap/>
            <w:vAlign w:val="bottom"/>
            <w:hideMark/>
          </w:tcPr>
          <w:p w14:paraId="5F6DC83C" w14:textId="77777777" w:rsidR="00F85B57" w:rsidRPr="00F85B57" w:rsidRDefault="00F85B57" w:rsidP="00F85B57">
            <w:pPr>
              <w:spacing w:after="0" w:line="240" w:lineRule="auto"/>
              <w:jc w:val="center"/>
              <w:rPr>
                <w:rFonts w:ascii="Times New Roman" w:eastAsia="Times New Roman" w:hAnsi="Times New Roman" w:cs="Times New Roman"/>
                <w:b/>
                <w:bCs/>
                <w:color w:val="000000"/>
                <w:sz w:val="24"/>
                <w:szCs w:val="24"/>
                <w:lang w:eastAsia="tr-TR"/>
              </w:rPr>
            </w:pPr>
          </w:p>
        </w:tc>
        <w:tc>
          <w:tcPr>
            <w:tcW w:w="2177" w:type="dxa"/>
            <w:tcBorders>
              <w:top w:val="nil"/>
              <w:left w:val="nil"/>
              <w:bottom w:val="nil"/>
              <w:right w:val="nil"/>
            </w:tcBorders>
            <w:shd w:val="clear" w:color="auto" w:fill="auto"/>
            <w:noWrap/>
            <w:vAlign w:val="bottom"/>
            <w:hideMark/>
          </w:tcPr>
          <w:p w14:paraId="11A789E7" w14:textId="77777777" w:rsidR="00F85B57" w:rsidRPr="00F85B57" w:rsidRDefault="00F85B57" w:rsidP="00F85B57">
            <w:pPr>
              <w:spacing w:after="0" w:line="240" w:lineRule="auto"/>
              <w:rPr>
                <w:rFonts w:ascii="Times New Roman" w:eastAsia="Times New Roman" w:hAnsi="Times New Roman" w:cs="Times New Roman"/>
                <w:sz w:val="20"/>
                <w:szCs w:val="20"/>
                <w:lang w:eastAsia="tr-TR"/>
              </w:rPr>
            </w:pPr>
          </w:p>
        </w:tc>
        <w:tc>
          <w:tcPr>
            <w:tcW w:w="3018" w:type="dxa"/>
            <w:tcBorders>
              <w:top w:val="nil"/>
              <w:left w:val="nil"/>
              <w:bottom w:val="nil"/>
              <w:right w:val="nil"/>
            </w:tcBorders>
            <w:shd w:val="clear" w:color="auto" w:fill="auto"/>
            <w:noWrap/>
            <w:vAlign w:val="bottom"/>
            <w:hideMark/>
          </w:tcPr>
          <w:p w14:paraId="6362302B" w14:textId="77777777" w:rsidR="00F85B57" w:rsidRPr="00F85B57" w:rsidRDefault="00F85B57" w:rsidP="00F85B57">
            <w:pPr>
              <w:spacing w:after="0" w:line="240" w:lineRule="auto"/>
              <w:rPr>
                <w:rFonts w:ascii="Times New Roman" w:eastAsia="Times New Roman" w:hAnsi="Times New Roman" w:cs="Times New Roman"/>
                <w:sz w:val="20"/>
                <w:szCs w:val="20"/>
                <w:lang w:eastAsia="tr-TR"/>
              </w:rPr>
            </w:pPr>
          </w:p>
        </w:tc>
      </w:tr>
      <w:tr w:rsidR="00F85B57" w:rsidRPr="00F85B57" w14:paraId="08615954" w14:textId="77777777" w:rsidTr="00F85B57">
        <w:trPr>
          <w:trHeight w:val="245"/>
        </w:trPr>
        <w:tc>
          <w:tcPr>
            <w:tcW w:w="8513"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559FD91" w14:textId="77777777" w:rsidR="00F85B57" w:rsidRPr="00F85B57" w:rsidRDefault="00F85B57" w:rsidP="00F85B57">
            <w:pPr>
              <w:spacing w:after="0" w:line="240" w:lineRule="auto"/>
              <w:jc w:val="center"/>
              <w:rPr>
                <w:rFonts w:ascii="Times New Roman" w:eastAsia="Times New Roman" w:hAnsi="Times New Roman" w:cs="Times New Roman"/>
                <w:b/>
                <w:bCs/>
                <w:color w:val="000000"/>
                <w:sz w:val="24"/>
                <w:szCs w:val="24"/>
                <w:lang w:eastAsia="tr-TR"/>
              </w:rPr>
            </w:pPr>
            <w:r w:rsidRPr="00F85B57">
              <w:rPr>
                <w:rFonts w:ascii="Times New Roman" w:eastAsia="Times New Roman" w:hAnsi="Times New Roman" w:cs="Times New Roman"/>
                <w:b/>
                <w:bCs/>
                <w:color w:val="000000"/>
                <w:sz w:val="24"/>
                <w:szCs w:val="24"/>
                <w:lang w:eastAsia="tr-TR"/>
              </w:rPr>
              <w:t>1 Ocak - 30 Haziran 2024</w:t>
            </w:r>
          </w:p>
        </w:tc>
      </w:tr>
      <w:tr w:rsidR="00F85B57" w:rsidRPr="00F85B57" w14:paraId="14F47D3F" w14:textId="77777777" w:rsidTr="00F85B57">
        <w:trPr>
          <w:trHeight w:val="245"/>
        </w:trPr>
        <w:tc>
          <w:tcPr>
            <w:tcW w:w="549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ACA118" w14:textId="77777777" w:rsidR="00F85B57" w:rsidRPr="00F85B57" w:rsidRDefault="00F85B57" w:rsidP="00F85B57">
            <w:pPr>
              <w:spacing w:after="0" w:line="240" w:lineRule="auto"/>
              <w:rPr>
                <w:rFonts w:ascii="Times New Roman" w:eastAsia="Times New Roman" w:hAnsi="Times New Roman" w:cs="Times New Roman"/>
                <w:sz w:val="24"/>
                <w:szCs w:val="24"/>
                <w:lang w:eastAsia="tr-TR"/>
              </w:rPr>
            </w:pPr>
            <w:r w:rsidRPr="00F85B57">
              <w:rPr>
                <w:rFonts w:ascii="Times New Roman" w:eastAsia="Times New Roman" w:hAnsi="Times New Roman" w:cs="Times New Roman"/>
                <w:sz w:val="24"/>
                <w:szCs w:val="24"/>
                <w:lang w:eastAsia="tr-TR"/>
              </w:rPr>
              <w:t>Ortalama Fon Portföy Değeri</w:t>
            </w:r>
          </w:p>
        </w:tc>
        <w:tc>
          <w:tcPr>
            <w:tcW w:w="3018" w:type="dxa"/>
            <w:tcBorders>
              <w:top w:val="nil"/>
              <w:left w:val="nil"/>
              <w:bottom w:val="single" w:sz="4" w:space="0" w:color="auto"/>
              <w:right w:val="single" w:sz="8" w:space="0" w:color="auto"/>
            </w:tcBorders>
            <w:shd w:val="clear" w:color="auto" w:fill="auto"/>
            <w:noWrap/>
            <w:vAlign w:val="bottom"/>
            <w:hideMark/>
          </w:tcPr>
          <w:p w14:paraId="0EACC454"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129,572,129.27</w:t>
            </w:r>
          </w:p>
        </w:tc>
      </w:tr>
      <w:tr w:rsidR="00F85B57" w:rsidRPr="00F85B57" w14:paraId="60C0FF89" w14:textId="77777777" w:rsidTr="00F85B57">
        <w:trPr>
          <w:trHeight w:val="245"/>
        </w:trPr>
        <w:tc>
          <w:tcPr>
            <w:tcW w:w="549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758C3E" w14:textId="77777777" w:rsidR="00F85B57" w:rsidRPr="00F85B57" w:rsidRDefault="00F85B57" w:rsidP="00F85B57">
            <w:pPr>
              <w:spacing w:after="0" w:line="240" w:lineRule="auto"/>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Toplam Faaliyet Giderleri</w:t>
            </w:r>
          </w:p>
        </w:tc>
        <w:tc>
          <w:tcPr>
            <w:tcW w:w="3018" w:type="dxa"/>
            <w:tcBorders>
              <w:top w:val="nil"/>
              <w:left w:val="nil"/>
              <w:bottom w:val="single" w:sz="4" w:space="0" w:color="auto"/>
              <w:right w:val="single" w:sz="8" w:space="0" w:color="auto"/>
            </w:tcBorders>
            <w:shd w:val="clear" w:color="auto" w:fill="auto"/>
            <w:noWrap/>
            <w:vAlign w:val="bottom"/>
            <w:hideMark/>
          </w:tcPr>
          <w:p w14:paraId="7291DC65" w14:textId="77777777" w:rsidR="00F85B57" w:rsidRPr="00F85B57" w:rsidRDefault="00F85B57" w:rsidP="00F85B57">
            <w:pPr>
              <w:spacing w:after="0" w:line="240" w:lineRule="auto"/>
              <w:jc w:val="center"/>
              <w:rPr>
                <w:rFonts w:ascii="Times New Roman" w:eastAsia="Times New Roman" w:hAnsi="Times New Roman" w:cs="Times New Roman"/>
                <w:color w:val="000000"/>
                <w:sz w:val="24"/>
                <w:szCs w:val="24"/>
                <w:lang w:eastAsia="tr-TR"/>
              </w:rPr>
            </w:pPr>
            <w:r w:rsidRPr="00F85B57">
              <w:rPr>
                <w:rFonts w:ascii="Times New Roman" w:eastAsia="Times New Roman" w:hAnsi="Times New Roman" w:cs="Times New Roman"/>
                <w:color w:val="000000"/>
                <w:sz w:val="24"/>
                <w:szCs w:val="24"/>
                <w:lang w:eastAsia="tr-TR"/>
              </w:rPr>
              <w:t>2,377,777.46</w:t>
            </w:r>
          </w:p>
        </w:tc>
      </w:tr>
      <w:tr w:rsidR="00F85B57" w:rsidRPr="00F85B57" w14:paraId="18EF9AD5" w14:textId="77777777" w:rsidTr="00F85B57">
        <w:trPr>
          <w:trHeight w:val="256"/>
        </w:trPr>
        <w:tc>
          <w:tcPr>
            <w:tcW w:w="549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7180A73" w14:textId="77777777" w:rsidR="00F85B57" w:rsidRPr="00F85B57" w:rsidRDefault="00F85B57" w:rsidP="00F85B57">
            <w:pPr>
              <w:spacing w:after="0" w:line="240" w:lineRule="auto"/>
              <w:rPr>
                <w:rFonts w:ascii="Times New Roman" w:eastAsia="Times New Roman" w:hAnsi="Times New Roman" w:cs="Times New Roman"/>
                <w:sz w:val="24"/>
                <w:szCs w:val="24"/>
                <w:lang w:eastAsia="tr-TR"/>
              </w:rPr>
            </w:pPr>
            <w:r w:rsidRPr="00F85B57">
              <w:rPr>
                <w:rFonts w:ascii="Times New Roman" w:eastAsia="Times New Roman" w:hAnsi="Times New Roman" w:cs="Times New Roman"/>
                <w:sz w:val="24"/>
                <w:szCs w:val="24"/>
                <w:lang w:eastAsia="tr-TR"/>
              </w:rPr>
              <w:t>Toplam Faaliyet Giderleri / Ortalama Portföy Değeri (%)</w:t>
            </w:r>
          </w:p>
        </w:tc>
        <w:tc>
          <w:tcPr>
            <w:tcW w:w="3018" w:type="dxa"/>
            <w:tcBorders>
              <w:top w:val="nil"/>
              <w:left w:val="nil"/>
              <w:bottom w:val="single" w:sz="8" w:space="0" w:color="auto"/>
              <w:right w:val="single" w:sz="8" w:space="0" w:color="auto"/>
            </w:tcBorders>
            <w:shd w:val="clear" w:color="auto" w:fill="auto"/>
            <w:noWrap/>
            <w:vAlign w:val="bottom"/>
            <w:hideMark/>
          </w:tcPr>
          <w:p w14:paraId="2055DC42" w14:textId="77777777" w:rsidR="00F85B57" w:rsidRPr="00F85B57" w:rsidRDefault="00F85B57" w:rsidP="00F85B57">
            <w:pPr>
              <w:spacing w:after="0" w:line="240" w:lineRule="auto"/>
              <w:jc w:val="center"/>
              <w:rPr>
                <w:rFonts w:ascii="Times New Roman" w:eastAsia="Times New Roman" w:hAnsi="Times New Roman" w:cs="Times New Roman"/>
                <w:sz w:val="24"/>
                <w:szCs w:val="24"/>
                <w:lang w:eastAsia="tr-TR"/>
              </w:rPr>
            </w:pPr>
            <w:r w:rsidRPr="00F85B57">
              <w:rPr>
                <w:rFonts w:ascii="Times New Roman" w:eastAsia="Times New Roman" w:hAnsi="Times New Roman" w:cs="Times New Roman"/>
                <w:sz w:val="24"/>
                <w:szCs w:val="24"/>
                <w:lang w:eastAsia="tr-TR"/>
              </w:rPr>
              <w:t>1.84</w:t>
            </w:r>
          </w:p>
        </w:tc>
      </w:tr>
    </w:tbl>
    <w:p w14:paraId="78D675E4" w14:textId="77777777" w:rsidR="00F85B57" w:rsidRDefault="00F85B57" w:rsidP="00CC7520">
      <w:pPr>
        <w:pStyle w:val="ListeParagraf"/>
        <w:spacing w:after="0"/>
        <w:rPr>
          <w:rFonts w:ascii="Times New Roman" w:hAnsi="Times New Roman" w:cs="Times New Roman"/>
          <w:sz w:val="24"/>
          <w:szCs w:val="24"/>
        </w:rPr>
      </w:pPr>
    </w:p>
    <w:p w14:paraId="0F580E86" w14:textId="1FB46ACC" w:rsidR="00CC7520" w:rsidRPr="00F85B57" w:rsidRDefault="00CC7520" w:rsidP="00F85B57">
      <w:pPr>
        <w:pStyle w:val="ListeParagraf"/>
        <w:spacing w:after="0"/>
        <w:rPr>
          <w:rFonts w:ascii="Times New Roman" w:hAnsi="Times New Roman" w:cs="Times New Roman"/>
          <w:sz w:val="24"/>
          <w:szCs w:val="24"/>
        </w:rPr>
      </w:pPr>
      <w:r w:rsidRPr="00253D48">
        <w:rPr>
          <w:rFonts w:ascii="Times New Roman" w:hAnsi="Times New Roman" w:cs="Times New Roman"/>
          <w:sz w:val="24"/>
          <w:szCs w:val="24"/>
        </w:rPr>
        <w:t xml:space="preserve"> </w:t>
      </w:r>
    </w:p>
    <w:p w14:paraId="3B093D03" w14:textId="1EC13B4E" w:rsidR="00CC7520" w:rsidRPr="00F85B57" w:rsidRDefault="00EE1C8B" w:rsidP="00F85B57">
      <w:pPr>
        <w:pStyle w:val="ListeParagraf"/>
        <w:numPr>
          <w:ilvl w:val="0"/>
          <w:numId w:val="3"/>
        </w:numPr>
        <w:spacing w:after="0"/>
        <w:ind w:left="360" w:hanging="76"/>
        <w:jc w:val="both"/>
        <w:rPr>
          <w:rFonts w:ascii="Times New Roman" w:hAnsi="Times New Roman" w:cs="Times New Roman"/>
          <w:sz w:val="24"/>
          <w:szCs w:val="24"/>
        </w:rPr>
      </w:pPr>
      <w:r w:rsidRPr="00253D48">
        <w:rPr>
          <w:rFonts w:ascii="Times New Roman" w:hAnsi="Times New Roman" w:cs="Times New Roman"/>
          <w:sz w:val="24"/>
          <w:szCs w:val="24"/>
        </w:rPr>
        <w:t>P</w:t>
      </w:r>
      <w:r w:rsidR="00CC7520" w:rsidRPr="00253D48">
        <w:rPr>
          <w:rFonts w:ascii="Times New Roman" w:hAnsi="Times New Roman" w:cs="Times New Roman"/>
          <w:sz w:val="24"/>
          <w:szCs w:val="24"/>
        </w:rPr>
        <w:t>erformans sunum dönemi içinde yatırım stratejisinde</w:t>
      </w:r>
      <w:r w:rsidR="00F85B57">
        <w:rPr>
          <w:rFonts w:ascii="Times New Roman" w:hAnsi="Times New Roman" w:cs="Times New Roman"/>
          <w:sz w:val="24"/>
          <w:szCs w:val="24"/>
        </w:rPr>
        <w:t xml:space="preserve"> ve</w:t>
      </w:r>
      <w:r w:rsidR="00CC7520" w:rsidRPr="00F85B57">
        <w:rPr>
          <w:rFonts w:ascii="Times New Roman" w:hAnsi="Times New Roman" w:cs="Times New Roman"/>
          <w:sz w:val="24"/>
          <w:szCs w:val="24"/>
        </w:rPr>
        <w:t xml:space="preserve"> </w:t>
      </w:r>
      <w:r w:rsidR="00253D48" w:rsidRPr="00F85B57">
        <w:rPr>
          <w:rFonts w:ascii="Times New Roman" w:hAnsi="Times New Roman" w:cs="Times New Roman"/>
          <w:sz w:val="24"/>
          <w:szCs w:val="24"/>
        </w:rPr>
        <w:t>Fon’un</w:t>
      </w:r>
      <w:r w:rsidR="00CC7520" w:rsidRPr="00F85B57">
        <w:rPr>
          <w:rFonts w:ascii="Times New Roman" w:hAnsi="Times New Roman" w:cs="Times New Roman"/>
          <w:sz w:val="24"/>
          <w:szCs w:val="24"/>
        </w:rPr>
        <w:t xml:space="preserve"> eşik değerinde herhangi bir değişiklik yapılmamıştır.</w:t>
      </w:r>
    </w:p>
    <w:p w14:paraId="788872AE" w14:textId="77777777" w:rsidR="00D34E03" w:rsidRPr="00253D48"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253D48"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253D48">
        <w:rPr>
          <w:rFonts w:ascii="Times New Roman" w:hAnsi="Times New Roman" w:cs="Times New Roman"/>
          <w:b/>
          <w:bCs/>
          <w:sz w:val="24"/>
          <w:szCs w:val="24"/>
        </w:rPr>
        <w:t>a)</w:t>
      </w:r>
      <w:r w:rsidRPr="00253D48">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253D48" w:rsidRDefault="00F42315" w:rsidP="00D34E03">
      <w:pPr>
        <w:pStyle w:val="ListeParagraf"/>
        <w:tabs>
          <w:tab w:val="left" w:pos="426"/>
          <w:tab w:val="left" w:pos="9356"/>
        </w:tabs>
        <w:jc w:val="both"/>
        <w:rPr>
          <w:rFonts w:ascii="Times New Roman" w:hAnsi="Times New Roman" w:cs="Times New Roman"/>
          <w:sz w:val="24"/>
          <w:szCs w:val="24"/>
        </w:rPr>
      </w:pPr>
      <w:r w:rsidRPr="00253D48">
        <w:rPr>
          <w:rFonts w:ascii="Times New Roman" w:hAnsi="Times New Roman" w:cs="Times New Roman"/>
          <w:b/>
          <w:bCs/>
          <w:sz w:val="24"/>
          <w:szCs w:val="24"/>
        </w:rPr>
        <w:t>b)</w:t>
      </w:r>
      <w:r w:rsidRPr="00253D48">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Pr="00253D48"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253D48" w:rsidRDefault="00275FAF" w:rsidP="00275FAF">
      <w:pPr>
        <w:pStyle w:val="ListeParagraf"/>
        <w:numPr>
          <w:ilvl w:val="0"/>
          <w:numId w:val="1"/>
        </w:numPr>
        <w:spacing w:after="0"/>
        <w:rPr>
          <w:rFonts w:ascii="Times New Roman" w:hAnsi="Times New Roman" w:cs="Times New Roman"/>
          <w:b/>
          <w:sz w:val="24"/>
          <w:szCs w:val="24"/>
        </w:rPr>
      </w:pPr>
      <w:r w:rsidRPr="00253D48">
        <w:rPr>
          <w:rFonts w:ascii="Times New Roman" w:hAnsi="Times New Roman" w:cs="Times New Roman"/>
          <w:b/>
          <w:sz w:val="24"/>
          <w:szCs w:val="24"/>
        </w:rPr>
        <w:t>İLAVE BİLGİLER VE AÇIKLAMALAR</w:t>
      </w:r>
    </w:p>
    <w:p w14:paraId="0C5BD4F7" w14:textId="77777777" w:rsidR="00275FAF" w:rsidRPr="00253D48" w:rsidRDefault="00275FAF" w:rsidP="001B1C6E">
      <w:pPr>
        <w:spacing w:after="0"/>
        <w:ind w:left="360"/>
        <w:jc w:val="both"/>
        <w:rPr>
          <w:rFonts w:ascii="Times New Roman" w:hAnsi="Times New Roman" w:cs="Times New Roman"/>
          <w:b/>
          <w:sz w:val="24"/>
          <w:szCs w:val="24"/>
        </w:rPr>
      </w:pPr>
    </w:p>
    <w:p w14:paraId="3A05C685" w14:textId="696ECC11" w:rsidR="00275FAF" w:rsidRPr="00253D48" w:rsidRDefault="00275FAF" w:rsidP="001B1C6E">
      <w:pPr>
        <w:pStyle w:val="ListeParagraf"/>
        <w:numPr>
          <w:ilvl w:val="0"/>
          <w:numId w:val="4"/>
        </w:numPr>
        <w:spacing w:after="0"/>
        <w:jc w:val="both"/>
        <w:rPr>
          <w:rFonts w:ascii="Times New Roman" w:hAnsi="Times New Roman" w:cs="Times New Roman"/>
          <w:b/>
          <w:sz w:val="24"/>
          <w:szCs w:val="24"/>
        </w:rPr>
      </w:pPr>
      <w:r w:rsidRPr="00253D48">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253D48">
        <w:rPr>
          <w:rFonts w:ascii="Times New Roman" w:hAnsi="Times New Roman" w:cs="Times New Roman"/>
          <w:sz w:val="24"/>
          <w:szCs w:val="24"/>
        </w:rPr>
        <w:t>)” inin</w:t>
      </w:r>
      <w:r w:rsidRPr="00253D48">
        <w:rPr>
          <w:rFonts w:ascii="Times New Roman" w:hAnsi="Times New Roman" w:cs="Times New Roman"/>
          <w:sz w:val="24"/>
          <w:szCs w:val="24"/>
        </w:rPr>
        <w:t xml:space="preserve"> (“Tebliğ”) hükümleri doğrultusunda hazırlanmıştır.</w:t>
      </w:r>
    </w:p>
    <w:p w14:paraId="0A9DBE67" w14:textId="77777777" w:rsidR="0041052D" w:rsidRPr="00253D48" w:rsidRDefault="0041052D" w:rsidP="0041052D">
      <w:pPr>
        <w:pStyle w:val="ListeParagraf"/>
        <w:spacing w:after="0"/>
        <w:jc w:val="both"/>
        <w:rPr>
          <w:rFonts w:ascii="Times New Roman" w:hAnsi="Times New Roman" w:cs="Times New Roman"/>
          <w:b/>
          <w:sz w:val="24"/>
          <w:szCs w:val="24"/>
        </w:rPr>
      </w:pPr>
    </w:p>
    <w:p w14:paraId="609E1FFA" w14:textId="77777777" w:rsidR="00275FAF" w:rsidRPr="00253D48" w:rsidRDefault="00275FAF" w:rsidP="001B1C6E">
      <w:pPr>
        <w:pStyle w:val="ListeParagraf"/>
        <w:numPr>
          <w:ilvl w:val="0"/>
          <w:numId w:val="4"/>
        </w:numPr>
        <w:spacing w:after="0"/>
        <w:jc w:val="both"/>
        <w:rPr>
          <w:rFonts w:ascii="Times New Roman" w:hAnsi="Times New Roman" w:cs="Times New Roman"/>
          <w:sz w:val="24"/>
          <w:szCs w:val="24"/>
        </w:rPr>
      </w:pPr>
      <w:r w:rsidRPr="00253D48">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253D48">
        <w:rPr>
          <w:rFonts w:ascii="Times New Roman" w:hAnsi="Times New Roman" w:cs="Times New Roman"/>
          <w:sz w:val="24"/>
          <w:szCs w:val="24"/>
        </w:rPr>
        <w:t xml:space="preserve"> maruz kalabileceği riskler aşağıdaki gibidir:</w:t>
      </w:r>
    </w:p>
    <w:p w14:paraId="2D3D9A41" w14:textId="77777777" w:rsidR="001B1C6E" w:rsidRPr="00253D48" w:rsidRDefault="001B1C6E" w:rsidP="001B1C6E">
      <w:pPr>
        <w:pStyle w:val="ListeParagraf"/>
        <w:spacing w:after="0"/>
        <w:jc w:val="both"/>
        <w:rPr>
          <w:rFonts w:ascii="Times New Roman" w:hAnsi="Times New Roman" w:cs="Times New Roman"/>
          <w:sz w:val="24"/>
          <w:szCs w:val="24"/>
        </w:rPr>
      </w:pPr>
    </w:p>
    <w:p w14:paraId="0DCED7CA"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1) Piyasa Riski:</w:t>
      </w:r>
      <w:r w:rsidRPr="00253D48">
        <w:rPr>
          <w:rFonts w:ascii="Times New Roman" w:hAnsi="Times New Roman" w:cs="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 </w:t>
      </w:r>
    </w:p>
    <w:p w14:paraId="5339156E" w14:textId="77777777" w:rsidR="001C6ABA" w:rsidRPr="00253D48" w:rsidRDefault="001C6ABA" w:rsidP="001C6ABA">
      <w:pPr>
        <w:shd w:val="clear" w:color="auto" w:fill="FFFFFF" w:themeFill="background1"/>
        <w:tabs>
          <w:tab w:val="left" w:pos="284"/>
          <w:tab w:val="left" w:pos="993"/>
        </w:tabs>
        <w:ind w:left="851"/>
        <w:jc w:val="both"/>
        <w:rPr>
          <w:rFonts w:ascii="Times New Roman" w:hAnsi="Times New Roman" w:cs="Times New Roman"/>
          <w:sz w:val="24"/>
          <w:szCs w:val="24"/>
          <w:shd w:val="clear" w:color="auto" w:fill="FFFFFF" w:themeFill="background1"/>
        </w:rPr>
      </w:pPr>
      <w:r w:rsidRPr="00253D48">
        <w:rPr>
          <w:rFonts w:ascii="Times New Roman" w:hAnsi="Times New Roman" w:cs="Times New Roman"/>
          <w:b/>
          <w:sz w:val="24"/>
          <w:szCs w:val="24"/>
        </w:rPr>
        <w:t>a- Faiz Oranı Riski</w:t>
      </w:r>
      <w:r w:rsidRPr="00253D48">
        <w:rPr>
          <w:rFonts w:ascii="Times New Roman" w:hAnsi="Times New Roman" w:cs="Times New Roman"/>
          <w:sz w:val="24"/>
          <w:szCs w:val="24"/>
        </w:rPr>
        <w:t xml:space="preserve">: </w:t>
      </w:r>
      <w:r w:rsidRPr="00253D48">
        <w:rPr>
          <w:rFonts w:ascii="Times New Roman" w:hAnsi="Times New Roman" w:cs="Times New Roman"/>
          <w:sz w:val="24"/>
          <w:szCs w:val="24"/>
          <w:shd w:val="clear" w:color="auto" w:fill="FFFFFF" w:themeFill="background1"/>
        </w:rPr>
        <w:t>Fon portföyüne faize dayalı varlıkların (borçlanma aracı, ters repo vb) dahil edilmesi halinde, söz konusu varlıkların değerinde piyasalarda yaşanabilecek faiz oranları değişimleri nedeniyle oluşan riski ifade eder.</w:t>
      </w:r>
    </w:p>
    <w:p w14:paraId="4FF80DE1" w14:textId="77777777" w:rsidR="001C6ABA" w:rsidRPr="00253D48" w:rsidRDefault="001C6ABA" w:rsidP="001C6ABA">
      <w:pPr>
        <w:shd w:val="clear" w:color="auto" w:fill="FFFFFF" w:themeFill="background1"/>
        <w:tabs>
          <w:tab w:val="left" w:pos="284"/>
          <w:tab w:val="left" w:pos="993"/>
        </w:tabs>
        <w:ind w:left="851"/>
        <w:jc w:val="both"/>
        <w:rPr>
          <w:rFonts w:ascii="Times New Roman" w:hAnsi="Times New Roman" w:cs="Times New Roman"/>
          <w:sz w:val="24"/>
          <w:szCs w:val="24"/>
        </w:rPr>
      </w:pPr>
      <w:r w:rsidRPr="00253D48">
        <w:rPr>
          <w:rFonts w:ascii="Times New Roman" w:hAnsi="Times New Roman" w:cs="Times New Roman"/>
          <w:b/>
          <w:sz w:val="24"/>
          <w:szCs w:val="24"/>
        </w:rPr>
        <w:t xml:space="preserve">b- Kur Riski: </w:t>
      </w:r>
      <w:r w:rsidRPr="00253D48">
        <w:rPr>
          <w:rFonts w:ascii="Times New Roman" w:hAnsi="Times New Roman" w:cs="Times New Roman"/>
          <w:sz w:val="24"/>
          <w:szCs w:val="24"/>
        </w:rPr>
        <w:t>Fon portföyüne yabancı para cinsinden varlıkların dahil edilmesi halinde, döviz kurlarında meydana gelebilecek değişiklikler nedeniyle Fon’un maruz kalacağı zarar olasılığını ifade etmektedir.</w:t>
      </w:r>
    </w:p>
    <w:p w14:paraId="7A39404F" w14:textId="77777777" w:rsidR="001C6ABA" w:rsidRPr="00253D48" w:rsidRDefault="001C6ABA" w:rsidP="001C6ABA">
      <w:pPr>
        <w:shd w:val="clear" w:color="auto" w:fill="FFFFFF" w:themeFill="background1"/>
        <w:tabs>
          <w:tab w:val="left" w:pos="284"/>
          <w:tab w:val="left" w:pos="993"/>
        </w:tabs>
        <w:ind w:left="851"/>
        <w:jc w:val="both"/>
        <w:rPr>
          <w:rFonts w:ascii="Times New Roman" w:hAnsi="Times New Roman" w:cs="Times New Roman"/>
          <w:sz w:val="24"/>
          <w:szCs w:val="24"/>
        </w:rPr>
      </w:pPr>
      <w:r w:rsidRPr="00253D48">
        <w:rPr>
          <w:rFonts w:ascii="Times New Roman" w:hAnsi="Times New Roman" w:cs="Times New Roman"/>
          <w:b/>
          <w:sz w:val="24"/>
          <w:szCs w:val="24"/>
        </w:rPr>
        <w:t>c- Ortaklık Payı Fiyat Riski:</w:t>
      </w:r>
      <w:r w:rsidRPr="00253D48">
        <w:rPr>
          <w:rFonts w:ascii="Times New Roman" w:hAnsi="Times New Roman" w:cs="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w:t>
      </w:r>
    </w:p>
    <w:p w14:paraId="01651329"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d-Kıymetli Madenler Riski:</w:t>
      </w:r>
      <w:r w:rsidRPr="00253D48">
        <w:rPr>
          <w:rFonts w:ascii="Times New Roman" w:hAnsi="Times New Roman" w:cs="Times New Roman"/>
          <w:sz w:val="24"/>
          <w:szCs w:val="24"/>
        </w:rPr>
        <w:t> Fon portföyüne kıymetli madenler veya kıymetli madenlere dayalı sermaye piyasası araçları dahil edilmesi halinde, kıymetli maden fiyatlarında meydana gelebilecek değişiklikler nedeniyle portföyün maruz kalacağı zarar olasılığını ifade etmektedir.</w:t>
      </w:r>
    </w:p>
    <w:p w14:paraId="1D9CB422" w14:textId="77777777" w:rsidR="001C6ABA" w:rsidRPr="00253D48" w:rsidRDefault="001C6ABA" w:rsidP="001C6ABA">
      <w:pPr>
        <w:shd w:val="clear" w:color="auto" w:fill="FFFFFF" w:themeFill="background1"/>
        <w:tabs>
          <w:tab w:val="left" w:pos="284"/>
          <w:tab w:val="left" w:pos="993"/>
        </w:tabs>
        <w:ind w:left="851"/>
        <w:jc w:val="both"/>
        <w:rPr>
          <w:rFonts w:ascii="Times New Roman" w:hAnsi="Times New Roman" w:cs="Times New Roman"/>
          <w:sz w:val="24"/>
          <w:szCs w:val="24"/>
        </w:rPr>
      </w:pPr>
      <w:r w:rsidRPr="00253D48">
        <w:rPr>
          <w:rFonts w:ascii="Times New Roman" w:hAnsi="Times New Roman" w:cs="Times New Roman"/>
          <w:b/>
          <w:sz w:val="24"/>
          <w:szCs w:val="24"/>
        </w:rPr>
        <w:t>2)</w:t>
      </w:r>
      <w:r w:rsidRPr="00253D48">
        <w:rPr>
          <w:rFonts w:ascii="Times New Roman" w:hAnsi="Times New Roman" w:cs="Times New Roman"/>
          <w:sz w:val="24"/>
          <w:szCs w:val="24"/>
        </w:rPr>
        <w:t xml:space="preserve"> </w:t>
      </w:r>
      <w:r w:rsidRPr="00253D48">
        <w:rPr>
          <w:rFonts w:ascii="Times New Roman" w:hAnsi="Times New Roman" w:cs="Times New Roman"/>
          <w:b/>
          <w:sz w:val="24"/>
          <w:szCs w:val="24"/>
        </w:rPr>
        <w:t>Karşı Taraf Riski:</w:t>
      </w:r>
      <w:r w:rsidRPr="00253D48">
        <w:rPr>
          <w:rFonts w:ascii="Times New Roman" w:hAnsi="Times New Roman" w:cs="Times New Roman"/>
          <w:sz w:val="24"/>
          <w:szCs w:val="24"/>
        </w:rPr>
        <w:t xml:space="preserve"> Karşı tarafın sözleşmeden kaynaklanan yükümlülüklerini yerine getirmek istememesi ve/veya yerine getirememesi ve/veya takas işlemlerinde ortaya çıkan aksaklıklar sonucunda ödemenin yapılamaması riskini ifade etmektedir.</w:t>
      </w:r>
    </w:p>
    <w:p w14:paraId="1FB74496" w14:textId="77777777" w:rsidR="001C6ABA" w:rsidRPr="00253D48" w:rsidRDefault="001C6ABA" w:rsidP="001C6ABA">
      <w:pPr>
        <w:shd w:val="clear" w:color="auto" w:fill="FFFFFF" w:themeFill="background1"/>
        <w:tabs>
          <w:tab w:val="left" w:pos="284"/>
          <w:tab w:val="left" w:pos="993"/>
        </w:tabs>
        <w:ind w:left="851"/>
        <w:jc w:val="both"/>
        <w:rPr>
          <w:rFonts w:ascii="Times New Roman" w:hAnsi="Times New Roman" w:cs="Times New Roman"/>
          <w:sz w:val="24"/>
          <w:szCs w:val="24"/>
        </w:rPr>
      </w:pPr>
      <w:r w:rsidRPr="00253D48">
        <w:rPr>
          <w:rFonts w:ascii="Times New Roman" w:hAnsi="Times New Roman" w:cs="Times New Roman"/>
          <w:b/>
          <w:sz w:val="24"/>
          <w:szCs w:val="24"/>
        </w:rPr>
        <w:t>3) Likidite Riski:</w:t>
      </w:r>
      <w:r w:rsidRPr="00253D48">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54CEF15D" w14:textId="77777777" w:rsidR="001C6ABA" w:rsidRPr="00253D48" w:rsidRDefault="001C6ABA" w:rsidP="001C6ABA">
      <w:pPr>
        <w:shd w:val="clear" w:color="auto" w:fill="FFFFFF" w:themeFill="background1"/>
        <w:tabs>
          <w:tab w:val="left" w:pos="284"/>
          <w:tab w:val="left" w:pos="993"/>
        </w:tabs>
        <w:ind w:left="851"/>
        <w:jc w:val="both"/>
        <w:rPr>
          <w:rFonts w:ascii="Times New Roman" w:hAnsi="Times New Roman" w:cs="Times New Roman"/>
          <w:sz w:val="24"/>
          <w:szCs w:val="24"/>
        </w:rPr>
      </w:pPr>
      <w:r w:rsidRPr="00253D48">
        <w:rPr>
          <w:rFonts w:ascii="Times New Roman" w:hAnsi="Times New Roman" w:cs="Times New Roman"/>
          <w:b/>
          <w:sz w:val="24"/>
          <w:szCs w:val="24"/>
        </w:rPr>
        <w:t xml:space="preserve">4) Kaldıraç Yaratan İşlem Riski: </w:t>
      </w:r>
      <w:r w:rsidRPr="00253D48">
        <w:rPr>
          <w:rFonts w:ascii="Times New Roman" w:hAnsi="Times New Roman" w:cs="Times New Roman"/>
          <w:sz w:val="24"/>
          <w:szCs w:val="24"/>
        </w:rPr>
        <w:t xml:space="preserve">Fon portföyüne türev araç (vadeli işlem ve opsiyon sözleşmeleri), dahil edilmesi ve diğer herhangi bir yöntemle kaldıraç yaratan benzeri işlemlerde bulunulması halinde, başlangıç yatırımı ile başlangıç yatırımının </w:t>
      </w:r>
      <w:r w:rsidRPr="00253D48">
        <w:rPr>
          <w:rFonts w:ascii="Times New Roman" w:hAnsi="Times New Roman" w:cs="Times New Roman"/>
          <w:sz w:val="24"/>
          <w:szCs w:val="24"/>
        </w:rPr>
        <w:lastRenderedPageBreak/>
        <w:t>üzerinde pozisyon alınması sebebi ile fonun başlangıç yatırımından daha yüksek zarar kaydedebilme olasılığı kaldıraç riskini ifade eder</w:t>
      </w:r>
    </w:p>
    <w:p w14:paraId="220E6E31"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5) Operasyonel Risk</w:t>
      </w:r>
      <w:r w:rsidRPr="00253D48">
        <w:rPr>
          <w:rFonts w:ascii="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1EA61117"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6) Yoğunlaşma Riski:</w:t>
      </w:r>
      <w:r w:rsidRPr="00253D48">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63EA572D"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7) Korelasyon Riski:</w:t>
      </w:r>
      <w:r w:rsidRPr="00253D48">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301F3F8D"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8) Yasal Risk:</w:t>
      </w:r>
      <w:r w:rsidRPr="00253D48">
        <w:rPr>
          <w:rFonts w:ascii="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w:t>
      </w:r>
    </w:p>
    <w:p w14:paraId="39D5D4C5"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sz w:val="24"/>
          <w:szCs w:val="24"/>
        </w:rPr>
        <w:t xml:space="preserve"> </w:t>
      </w:r>
      <w:r w:rsidRPr="00253D48">
        <w:rPr>
          <w:rFonts w:ascii="Times New Roman" w:hAnsi="Times New Roman" w:cs="Times New Roman"/>
          <w:b/>
          <w:sz w:val="24"/>
          <w:szCs w:val="24"/>
        </w:rPr>
        <w:t xml:space="preserve">9) İhraççı Riski: </w:t>
      </w:r>
      <w:r w:rsidRPr="00253D48">
        <w:rPr>
          <w:rFonts w:ascii="Times New Roman" w:hAnsi="Times New Roman" w:cs="Times New Roman"/>
          <w:sz w:val="24"/>
          <w:szCs w:val="24"/>
        </w:rPr>
        <w:t>Fon portföyüne alınan varlıkların</w:t>
      </w:r>
      <w:r w:rsidRPr="00253D48">
        <w:rPr>
          <w:rFonts w:ascii="Times New Roman" w:hAnsi="Times New Roman" w:cs="Times New Roman"/>
          <w:b/>
          <w:sz w:val="24"/>
          <w:szCs w:val="24"/>
        </w:rPr>
        <w:t xml:space="preserve"> </w:t>
      </w:r>
      <w:r w:rsidRPr="00253D48">
        <w:rPr>
          <w:rFonts w:ascii="Times New Roman" w:hAnsi="Times New Roman" w:cs="Times New Roman"/>
          <w:sz w:val="24"/>
          <w:szCs w:val="24"/>
        </w:rPr>
        <w:t>ihraççısının yükümlülüklerini kısmen veya tamamen zamanında yerine getirememesi nedeniyle doğabilecek zarar ihtimalini ifade eder.</w:t>
      </w:r>
    </w:p>
    <w:p w14:paraId="5B506D85"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 xml:space="preserve">10) Etik Risk: </w:t>
      </w:r>
      <w:r w:rsidRPr="00253D48">
        <w:rPr>
          <w:rFonts w:ascii="Times New Roman" w:hAnsi="Times New Roman" w:cs="Times New Roman"/>
          <w:sz w:val="24"/>
          <w:szCs w:val="24"/>
        </w:rPr>
        <w:t>Dolandırıcılık, suistimal, zimmete para geçirme, hırsızlık gibi nedenler ile Fon’u zarara uğratabilecek kasıtlı eylemler ya da Fon’un itibarını olumsuz etkileyecek suçların (örneğin, kara para aklanması) işlenmesi riskidir.</w:t>
      </w:r>
    </w:p>
    <w:p w14:paraId="37866CFF"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11)</w:t>
      </w:r>
      <w:r w:rsidRPr="00253D48">
        <w:rPr>
          <w:rFonts w:ascii="Times New Roman" w:hAnsi="Times New Roman" w:cs="Times New Roman"/>
          <w:sz w:val="24"/>
          <w:szCs w:val="24"/>
        </w:rPr>
        <w:t xml:space="preserve"> </w:t>
      </w:r>
      <w:r w:rsidRPr="00253D48">
        <w:rPr>
          <w:rFonts w:ascii="Times New Roman" w:hAnsi="Times New Roman" w:cs="Times New Roman"/>
          <w:b/>
          <w:sz w:val="24"/>
          <w:szCs w:val="24"/>
        </w:rPr>
        <w:t>Teminat Riski:</w:t>
      </w:r>
      <w:r w:rsidRPr="00253D48">
        <w:rPr>
          <w:rFonts w:ascii="Times New Roman" w:hAnsi="Times New Roman" w:cs="Times New Roman"/>
          <w:sz w:val="24"/>
          <w:szCs w:val="24"/>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3B1038C5"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12) Opsiyon Duyarlılık Riskleri:</w:t>
      </w:r>
      <w:r w:rsidRPr="00253D48">
        <w:rPr>
          <w:rFonts w:ascii="Times New Roman" w:hAnsi="Times New Roman" w:cs="Times New Roman"/>
          <w:sz w:val="24"/>
          <w:szCs w:val="24"/>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Vega; opsiyonun dayanak varlığının fiyat dalgalanmasındaki birim değişimin opsiyon priminde oluşturduğu değişimdir. Theta; risk ölçümlerinde büyük önem taşıyan zaman faktörünü ifade eden gösterge olup, opsiyon fiyatının vadeye göre değişiminin ölçüsüdür. Rho ise faiz oranlarındaki yüzdesel değişimin opsiyonun fiyatında oluşturduğu değişimin ölçüsüdür.</w:t>
      </w:r>
    </w:p>
    <w:p w14:paraId="785EB800" w14:textId="77777777" w:rsidR="001C6ABA"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t>13) Açığa Satış Riski: Fon</w:t>
      </w:r>
      <w:r w:rsidRPr="00253D48">
        <w:rPr>
          <w:rFonts w:ascii="Times New Roman" w:hAnsi="Times New Roman" w:cs="Times New Roman"/>
          <w:sz w:val="24"/>
          <w:szCs w:val="24"/>
        </w:rPr>
        <w:t xml:space="preserve"> portföyü içerisinden açığa satış yapılan finansal enstrümanların piyasa likiditesinin daralması sebebiyle ödünç karşılığı ve/veya doğrudan açığa satış imkanlarının azalması durumunu ifade eder.</w:t>
      </w:r>
    </w:p>
    <w:p w14:paraId="26EECC2E" w14:textId="78C81B55" w:rsidR="001B1C6E" w:rsidRPr="00253D48" w:rsidRDefault="001C6ABA" w:rsidP="001C6ABA">
      <w:pPr>
        <w:ind w:left="851"/>
        <w:jc w:val="both"/>
        <w:rPr>
          <w:rFonts w:ascii="Times New Roman" w:hAnsi="Times New Roman" w:cs="Times New Roman"/>
          <w:sz w:val="24"/>
          <w:szCs w:val="24"/>
        </w:rPr>
      </w:pPr>
      <w:r w:rsidRPr="00253D48">
        <w:rPr>
          <w:rFonts w:ascii="Times New Roman" w:hAnsi="Times New Roman" w:cs="Times New Roman"/>
          <w:b/>
          <w:sz w:val="24"/>
          <w:szCs w:val="24"/>
        </w:rPr>
        <w:lastRenderedPageBreak/>
        <w:t>14)</w:t>
      </w:r>
      <w:r w:rsidRPr="00253D48">
        <w:rPr>
          <w:rFonts w:ascii="Times New Roman" w:hAnsi="Times New Roman" w:cs="Times New Roman"/>
          <w:b/>
          <w:bCs/>
          <w:color w:val="222222"/>
          <w:sz w:val="24"/>
          <w:szCs w:val="24"/>
          <w:shd w:val="clear" w:color="auto" w:fill="FFFFFF"/>
        </w:rPr>
        <w:t xml:space="preserve"> Yapılandırılmış Yatırım Araçları Riski: </w:t>
      </w:r>
      <w:r w:rsidRPr="00253D48">
        <w:rPr>
          <w:rFonts w:ascii="Times New Roman" w:hAnsi="Times New Roman" w:cs="Times New Roman"/>
          <w:color w:val="222222"/>
          <w:sz w:val="24"/>
          <w:szCs w:val="24"/>
          <w:shd w:val="clear" w:color="auto" w:fill="FFFFFF"/>
        </w:rPr>
        <w:t>Yapılandırılmış yatırım araçlarına yapılan yatırımın beklenmedik ve olağandışı gelişmelerin yaşanması durumunda vade içinde veya vade sonunda tamamının kaybedilmesi mümkündür. Yapılandırılmış yatırım araçlarının dayanak varlıkları üzerine oluşturulan stratejilerin getirisinin ilgili dönemde negatif olması halinde, yatırımcı vade sonunda hiçbir gelir elde edemeyeceği gibi vade sonunda yatırımlarının değeri başlangıç değerinin altına düşebilir</w:t>
      </w:r>
      <w:r w:rsidRPr="00253D48">
        <w:rPr>
          <w:rFonts w:ascii="Times New Roman" w:hAnsi="Times New Roman" w:cs="Times New Roman"/>
          <w:sz w:val="24"/>
          <w:szCs w:val="24"/>
        </w:rPr>
        <w:t>.</w:t>
      </w:r>
    </w:p>
    <w:sectPr w:rsidR="001B1C6E" w:rsidRPr="00253D48" w:rsidSect="008A60CB">
      <w:headerReference w:type="default" r:id="rId16"/>
      <w:headerReference w:type="firs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3T15:52:00Z" w:initials="A">
    <w:p w14:paraId="7F409FAF" w14:textId="26CBA7B8" w:rsidR="00A93CB8" w:rsidRDefault="00A93CB8">
      <w:pPr>
        <w:pStyle w:val="AklamaMetni"/>
      </w:pPr>
      <w:r>
        <w:rPr>
          <w:rStyle w:val="AklamaBavurusu"/>
        </w:rPr>
        <w:annotationRef/>
      </w:r>
      <w:r w:rsidR="000818C7">
        <w:t>Mevduat ve yatırım fon oranları tefas ile uyumsuz</w:t>
      </w:r>
    </w:p>
  </w:comment>
  <w:comment w:id="1" w:author="Aslı ASLAN" w:date="2024-07-16T09:53:00Z" w:initials="AA">
    <w:p w14:paraId="220EC489" w14:textId="77777777" w:rsidR="00477DCA" w:rsidRDefault="00477DCA" w:rsidP="00477DCA">
      <w:pPr>
        <w:pStyle w:val="AklamaMetni"/>
      </w:pPr>
      <w:r>
        <w:rPr>
          <w:rStyle w:val="AklamaBavurusu"/>
        </w:rPr>
        <w:annotationRef/>
      </w:r>
      <w:r>
        <w:t>güncellendi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409FAF" w15:done="0"/>
  <w15:commentEx w15:paraId="220EC489" w15:paraIdParent="7F409F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82E378" w16cex:dateUtc="2024-07-16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409FAF" w16cid:durableId="190057E2"/>
  <w16cid:commentId w16cid:paraId="220EC489" w16cid:durableId="5882E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F52B4" w14:textId="77777777" w:rsidR="005542CA" w:rsidRDefault="005542CA" w:rsidP="00A05B08">
      <w:pPr>
        <w:spacing w:after="0" w:line="240" w:lineRule="auto"/>
      </w:pPr>
      <w:r>
        <w:separator/>
      </w:r>
    </w:p>
  </w:endnote>
  <w:endnote w:type="continuationSeparator" w:id="0">
    <w:p w14:paraId="1BFE6FB9" w14:textId="77777777" w:rsidR="005542CA" w:rsidRDefault="005542CA"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2DB47" w14:textId="77777777" w:rsidR="005542CA" w:rsidRDefault="005542CA" w:rsidP="00A05B08">
      <w:pPr>
        <w:spacing w:after="0" w:line="240" w:lineRule="auto"/>
      </w:pPr>
      <w:r>
        <w:separator/>
      </w:r>
    </w:p>
  </w:footnote>
  <w:footnote w:type="continuationSeparator" w:id="0">
    <w:p w14:paraId="64080D06" w14:textId="77777777" w:rsidR="005542CA" w:rsidRDefault="005542CA"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6423A732"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1C6ABA">
      <w:rPr>
        <w:rFonts w:ascii="Times New Roman" w:hAnsi="Times New Roman" w:cs="Times New Roman"/>
        <w:b/>
        <w:color w:val="1F3864" w:themeColor="accent5" w:themeShade="80"/>
        <w:sz w:val="24"/>
        <w:szCs w:val="24"/>
      </w:rPr>
      <w:t>ÇINAR HİSSE SENEDİ SERBEST</w:t>
    </w:r>
    <w:r w:rsidR="00A73740">
      <w:rPr>
        <w:rFonts w:ascii="Times New Roman" w:hAnsi="Times New Roman" w:cs="Times New Roman"/>
        <w:b/>
        <w:color w:val="1F3864" w:themeColor="accent5" w:themeShade="80"/>
        <w:sz w:val="24"/>
        <w:szCs w:val="24"/>
      </w:rPr>
      <w:t>(TL)</w:t>
    </w:r>
    <w:r w:rsidR="001C6ABA">
      <w:rPr>
        <w:rFonts w:ascii="Times New Roman" w:hAnsi="Times New Roman" w:cs="Times New Roman"/>
        <w:b/>
        <w:color w:val="1F3864" w:themeColor="accent5" w:themeShade="80"/>
        <w:sz w:val="24"/>
        <w:szCs w:val="24"/>
      </w:rPr>
      <w:t xml:space="preserve"> FON (HİSSE SENEDİ YOĞUN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438E2" w14:textId="77777777" w:rsidR="00A93CB8" w:rsidRDefault="00A93CB8" w:rsidP="00A93CB8">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6CD71F39" wp14:editId="13D5C7D8">
              <wp:simplePos x="0" y="0"/>
              <wp:positionH relativeFrom="column">
                <wp:posOffset>4380865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201B7" w14:textId="77777777" w:rsidR="00A93CB8" w:rsidRPr="00447D36" w:rsidRDefault="00A93CB8" w:rsidP="00A93CB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5DB8929C" w14:textId="77777777" w:rsidR="00A93CB8" w:rsidRPr="00447D36" w:rsidRDefault="00A93CB8" w:rsidP="00A93CB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0CDD4F4E" w14:textId="77777777" w:rsidR="00A93CB8" w:rsidRPr="00447D36" w:rsidRDefault="00A93CB8" w:rsidP="00A93CB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13814A4" w14:textId="77777777" w:rsidR="00A93CB8" w:rsidRPr="00447D36" w:rsidRDefault="00A93CB8" w:rsidP="00A93CB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7F7C9EFB" w14:textId="77777777" w:rsidR="00A93CB8" w:rsidRPr="0064371B" w:rsidRDefault="00A93CB8" w:rsidP="00A93CB8">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6AEC075B" w14:textId="77777777" w:rsidR="00A93CB8" w:rsidRDefault="00A93CB8" w:rsidP="00A93CB8">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71F39" id="_x0000_t202" coordsize="21600,21600" o:spt="202" path="m,l,21600r21600,l21600,xe">
              <v:stroke joinstyle="miter"/>
              <v:path gradientshapeok="t" o:connecttype="rect"/>
            </v:shapetype>
            <v:shape id="Metin Kutusu 2" o:spid="_x0000_s1026" type="#_x0000_t202" style="position:absolute;margin-left:344.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" filled="f" stroked="f">
              <v:textbox>
                <w:txbxContent>
                  <w:p w14:paraId="117201B7" w14:textId="77777777" w:rsidR="00A93CB8" w:rsidRPr="00447D36" w:rsidRDefault="00A93CB8" w:rsidP="00A93CB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5DB8929C" w14:textId="77777777" w:rsidR="00A93CB8" w:rsidRPr="00447D36" w:rsidRDefault="00A93CB8" w:rsidP="00A93CB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0CDD4F4E" w14:textId="77777777" w:rsidR="00A93CB8" w:rsidRPr="00447D36" w:rsidRDefault="00A93CB8" w:rsidP="00A93CB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13814A4" w14:textId="77777777" w:rsidR="00A93CB8" w:rsidRPr="00447D36" w:rsidRDefault="00A93CB8" w:rsidP="00A93CB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7F7C9EFB" w14:textId="77777777" w:rsidR="00A93CB8" w:rsidRPr="0064371B" w:rsidRDefault="00A93CB8" w:rsidP="00A93CB8">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6AEC075B" w14:textId="77777777" w:rsidR="00A93CB8" w:rsidRDefault="00A93CB8" w:rsidP="00A93CB8">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0B605FF2" wp14:editId="0B4D7C6B">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5F99DB6B" w14:textId="77777777" w:rsidR="00A93CB8" w:rsidRDefault="00A93CB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9FBF" w14:textId="77777777" w:rsidR="00A93CB8" w:rsidRPr="0041052D" w:rsidRDefault="00A93CB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ÇINAR HİSSE SENEDİ SERBEST(TL) FON (HİSSE SENEDİ YOĞUN FON) PERFORMANS SUNUM</w:t>
    </w:r>
    <w:r w:rsidRPr="0041052D">
      <w:rPr>
        <w:rFonts w:ascii="Times New Roman" w:hAnsi="Times New Roman" w:cs="Times New Roman"/>
        <w:b/>
        <w:color w:val="1F3864" w:themeColor="accent5" w:themeShade="80"/>
        <w:sz w:val="24"/>
        <w:szCs w:val="24"/>
      </w:rPr>
      <w:t xml:space="preserve"> RAPORU</w:t>
    </w:r>
  </w:p>
  <w:p w14:paraId="1B334F09" w14:textId="77777777" w:rsidR="00A93CB8" w:rsidRDefault="00A93CB8">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F226F" w14:textId="77777777" w:rsidR="00A93CB8" w:rsidRDefault="00A93C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403D"/>
    <w:multiLevelType w:val="hybridMultilevel"/>
    <w:tmpl w:val="58982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1416122181">
    <w:abstractNumId w:val="3"/>
  </w:num>
  <w:num w:numId="2" w16cid:durableId="697852671">
    <w:abstractNumId w:val="1"/>
  </w:num>
  <w:num w:numId="3" w16cid:durableId="703405450">
    <w:abstractNumId w:val="5"/>
  </w:num>
  <w:num w:numId="4" w16cid:durableId="1234468604">
    <w:abstractNumId w:val="4"/>
  </w:num>
  <w:num w:numId="5" w16cid:durableId="1551527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533876">
    <w:abstractNumId w:val="6"/>
  </w:num>
  <w:num w:numId="7" w16cid:durableId="1772815643">
    <w:abstractNumId w:val="2"/>
  </w:num>
  <w:num w:numId="8" w16cid:durableId="3329251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01C69"/>
    <w:rsid w:val="00002E4F"/>
    <w:rsid w:val="00012A55"/>
    <w:rsid w:val="00016B29"/>
    <w:rsid w:val="00030329"/>
    <w:rsid w:val="000326E5"/>
    <w:rsid w:val="00032E31"/>
    <w:rsid w:val="000333B4"/>
    <w:rsid w:val="00044114"/>
    <w:rsid w:val="000669A7"/>
    <w:rsid w:val="000817AC"/>
    <w:rsid w:val="000818C7"/>
    <w:rsid w:val="00095FC9"/>
    <w:rsid w:val="000A1D61"/>
    <w:rsid w:val="000B2046"/>
    <w:rsid w:val="000E1417"/>
    <w:rsid w:val="000F7A0F"/>
    <w:rsid w:val="000F7B1B"/>
    <w:rsid w:val="00103F61"/>
    <w:rsid w:val="00106889"/>
    <w:rsid w:val="00134BE8"/>
    <w:rsid w:val="00137894"/>
    <w:rsid w:val="00154745"/>
    <w:rsid w:val="001578AE"/>
    <w:rsid w:val="001B0D27"/>
    <w:rsid w:val="001B1348"/>
    <w:rsid w:val="001B1C6E"/>
    <w:rsid w:val="001B5E7B"/>
    <w:rsid w:val="001C4968"/>
    <w:rsid w:val="001C6ABA"/>
    <w:rsid w:val="001D1FF6"/>
    <w:rsid w:val="001E0E01"/>
    <w:rsid w:val="002024C6"/>
    <w:rsid w:val="00206AE3"/>
    <w:rsid w:val="0021701F"/>
    <w:rsid w:val="00223B91"/>
    <w:rsid w:val="0023421B"/>
    <w:rsid w:val="00236423"/>
    <w:rsid w:val="00237C1F"/>
    <w:rsid w:val="00242010"/>
    <w:rsid w:val="00242370"/>
    <w:rsid w:val="00253D48"/>
    <w:rsid w:val="00275FAF"/>
    <w:rsid w:val="00294CF5"/>
    <w:rsid w:val="00295675"/>
    <w:rsid w:val="002A6AC2"/>
    <w:rsid w:val="002B133F"/>
    <w:rsid w:val="002C2113"/>
    <w:rsid w:val="002C57B8"/>
    <w:rsid w:val="002D47A7"/>
    <w:rsid w:val="002E0202"/>
    <w:rsid w:val="002E2517"/>
    <w:rsid w:val="00306603"/>
    <w:rsid w:val="003140CB"/>
    <w:rsid w:val="00324396"/>
    <w:rsid w:val="00345E9E"/>
    <w:rsid w:val="00351EF4"/>
    <w:rsid w:val="00353A6C"/>
    <w:rsid w:val="00371EFC"/>
    <w:rsid w:val="00373F9B"/>
    <w:rsid w:val="003823F0"/>
    <w:rsid w:val="00392B73"/>
    <w:rsid w:val="00393E68"/>
    <w:rsid w:val="00395760"/>
    <w:rsid w:val="003B245E"/>
    <w:rsid w:val="003D35A3"/>
    <w:rsid w:val="003D4A1E"/>
    <w:rsid w:val="003D66F7"/>
    <w:rsid w:val="0041052D"/>
    <w:rsid w:val="00415273"/>
    <w:rsid w:val="00416252"/>
    <w:rsid w:val="004363E9"/>
    <w:rsid w:val="00451DDB"/>
    <w:rsid w:val="004733F2"/>
    <w:rsid w:val="00477DCA"/>
    <w:rsid w:val="00495B04"/>
    <w:rsid w:val="004A5550"/>
    <w:rsid w:val="004B614C"/>
    <w:rsid w:val="004C5257"/>
    <w:rsid w:val="004C7685"/>
    <w:rsid w:val="004D34D8"/>
    <w:rsid w:val="004E72E0"/>
    <w:rsid w:val="005052B3"/>
    <w:rsid w:val="005542CA"/>
    <w:rsid w:val="00596C79"/>
    <w:rsid w:val="005A19EC"/>
    <w:rsid w:val="005B4267"/>
    <w:rsid w:val="005C70A1"/>
    <w:rsid w:val="005D0231"/>
    <w:rsid w:val="005D1FD8"/>
    <w:rsid w:val="005D3818"/>
    <w:rsid w:val="005F5413"/>
    <w:rsid w:val="0062182C"/>
    <w:rsid w:val="00621CF3"/>
    <w:rsid w:val="00623AF0"/>
    <w:rsid w:val="00636E21"/>
    <w:rsid w:val="006828EF"/>
    <w:rsid w:val="006858ED"/>
    <w:rsid w:val="0068663D"/>
    <w:rsid w:val="006A0483"/>
    <w:rsid w:val="006A0773"/>
    <w:rsid w:val="006C07D6"/>
    <w:rsid w:val="006D1809"/>
    <w:rsid w:val="006F1320"/>
    <w:rsid w:val="006F4F9E"/>
    <w:rsid w:val="00732B90"/>
    <w:rsid w:val="007403AA"/>
    <w:rsid w:val="007473EB"/>
    <w:rsid w:val="00755878"/>
    <w:rsid w:val="00772D73"/>
    <w:rsid w:val="007A0262"/>
    <w:rsid w:val="007B4462"/>
    <w:rsid w:val="007B4E2D"/>
    <w:rsid w:val="007D2136"/>
    <w:rsid w:val="007D75CD"/>
    <w:rsid w:val="008260F4"/>
    <w:rsid w:val="00855766"/>
    <w:rsid w:val="00897BBB"/>
    <w:rsid w:val="008A2B04"/>
    <w:rsid w:val="008A4183"/>
    <w:rsid w:val="008A4474"/>
    <w:rsid w:val="008A60CB"/>
    <w:rsid w:val="008B1B40"/>
    <w:rsid w:val="008C136E"/>
    <w:rsid w:val="00901163"/>
    <w:rsid w:val="00942BAD"/>
    <w:rsid w:val="00973E09"/>
    <w:rsid w:val="00976460"/>
    <w:rsid w:val="009A6126"/>
    <w:rsid w:val="009C7259"/>
    <w:rsid w:val="009D14D9"/>
    <w:rsid w:val="00A05B08"/>
    <w:rsid w:val="00A17399"/>
    <w:rsid w:val="00A23DDD"/>
    <w:rsid w:val="00A263C6"/>
    <w:rsid w:val="00A2654E"/>
    <w:rsid w:val="00A41F93"/>
    <w:rsid w:val="00A50942"/>
    <w:rsid w:val="00A6163A"/>
    <w:rsid w:val="00A667D5"/>
    <w:rsid w:val="00A73740"/>
    <w:rsid w:val="00A779B1"/>
    <w:rsid w:val="00A93CB8"/>
    <w:rsid w:val="00AA17B4"/>
    <w:rsid w:val="00AD4058"/>
    <w:rsid w:val="00AF3A9D"/>
    <w:rsid w:val="00AF4B9F"/>
    <w:rsid w:val="00B0426D"/>
    <w:rsid w:val="00B212E2"/>
    <w:rsid w:val="00B73387"/>
    <w:rsid w:val="00B7656C"/>
    <w:rsid w:val="00B975CA"/>
    <w:rsid w:val="00BA118B"/>
    <w:rsid w:val="00BA2C65"/>
    <w:rsid w:val="00BC0AF1"/>
    <w:rsid w:val="00BC4211"/>
    <w:rsid w:val="00BD4800"/>
    <w:rsid w:val="00BE37F7"/>
    <w:rsid w:val="00BF2B84"/>
    <w:rsid w:val="00BF54DE"/>
    <w:rsid w:val="00C158F7"/>
    <w:rsid w:val="00C16969"/>
    <w:rsid w:val="00C72E2B"/>
    <w:rsid w:val="00C8198C"/>
    <w:rsid w:val="00CC0D71"/>
    <w:rsid w:val="00CC7520"/>
    <w:rsid w:val="00CD4C99"/>
    <w:rsid w:val="00CD7184"/>
    <w:rsid w:val="00CF029B"/>
    <w:rsid w:val="00D302F4"/>
    <w:rsid w:val="00D337EA"/>
    <w:rsid w:val="00D34700"/>
    <w:rsid w:val="00D34E03"/>
    <w:rsid w:val="00D36275"/>
    <w:rsid w:val="00D52CC0"/>
    <w:rsid w:val="00D7161B"/>
    <w:rsid w:val="00D81B9A"/>
    <w:rsid w:val="00DA3232"/>
    <w:rsid w:val="00DD515F"/>
    <w:rsid w:val="00E031ED"/>
    <w:rsid w:val="00E12E3B"/>
    <w:rsid w:val="00E27CCD"/>
    <w:rsid w:val="00E31683"/>
    <w:rsid w:val="00E36168"/>
    <w:rsid w:val="00E50129"/>
    <w:rsid w:val="00E815C1"/>
    <w:rsid w:val="00EA6C4D"/>
    <w:rsid w:val="00EB4E0D"/>
    <w:rsid w:val="00EC4299"/>
    <w:rsid w:val="00ED76F3"/>
    <w:rsid w:val="00EE1C8B"/>
    <w:rsid w:val="00EF2040"/>
    <w:rsid w:val="00EF34CF"/>
    <w:rsid w:val="00EF700D"/>
    <w:rsid w:val="00F24160"/>
    <w:rsid w:val="00F42315"/>
    <w:rsid w:val="00F53FA2"/>
    <w:rsid w:val="00F5703C"/>
    <w:rsid w:val="00F70D62"/>
    <w:rsid w:val="00F76DF3"/>
    <w:rsid w:val="00F85B57"/>
    <w:rsid w:val="00F94051"/>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AC4898EA-1541-44F5-978E-D87CF1CB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customStyle="1" w:styleId="Default">
    <w:name w:val="Default"/>
    <w:rsid w:val="00A93CB8"/>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A93CB8"/>
  </w:style>
  <w:style w:type="paragraph" w:customStyle="1" w:styleId="paragraph">
    <w:name w:val="paragraph"/>
    <w:basedOn w:val="Normal"/>
    <w:rsid w:val="00A93C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A93CB8"/>
  </w:style>
  <w:style w:type="character" w:styleId="AklamaBavurusu">
    <w:name w:val="annotation reference"/>
    <w:basedOn w:val="VarsaylanParagrafYazTipi"/>
    <w:uiPriority w:val="99"/>
    <w:semiHidden/>
    <w:unhideWhenUsed/>
    <w:rsid w:val="00A93CB8"/>
    <w:rPr>
      <w:sz w:val="16"/>
      <w:szCs w:val="16"/>
    </w:rPr>
  </w:style>
  <w:style w:type="paragraph" w:styleId="AklamaMetni">
    <w:name w:val="annotation text"/>
    <w:basedOn w:val="Normal"/>
    <w:link w:val="AklamaMetniChar"/>
    <w:uiPriority w:val="99"/>
    <w:unhideWhenUsed/>
    <w:rsid w:val="00A93CB8"/>
    <w:pPr>
      <w:spacing w:line="240" w:lineRule="auto"/>
    </w:pPr>
    <w:rPr>
      <w:sz w:val="20"/>
      <w:szCs w:val="20"/>
    </w:rPr>
  </w:style>
  <w:style w:type="character" w:customStyle="1" w:styleId="AklamaMetniChar">
    <w:name w:val="Açıklama Metni Char"/>
    <w:basedOn w:val="VarsaylanParagrafYazTipi"/>
    <w:link w:val="AklamaMetni"/>
    <w:uiPriority w:val="99"/>
    <w:rsid w:val="00A93CB8"/>
    <w:rPr>
      <w:sz w:val="20"/>
      <w:szCs w:val="20"/>
    </w:rPr>
  </w:style>
  <w:style w:type="paragraph" w:styleId="AklamaKonusu">
    <w:name w:val="annotation subject"/>
    <w:basedOn w:val="AklamaMetni"/>
    <w:next w:val="AklamaMetni"/>
    <w:link w:val="AklamaKonusuChar"/>
    <w:uiPriority w:val="99"/>
    <w:semiHidden/>
    <w:unhideWhenUsed/>
    <w:rsid w:val="00A93CB8"/>
    <w:rPr>
      <w:b/>
      <w:bCs/>
    </w:rPr>
  </w:style>
  <w:style w:type="character" w:customStyle="1" w:styleId="AklamaKonusuChar">
    <w:name w:val="Açıklama Konusu Char"/>
    <w:basedOn w:val="AklamaMetniChar"/>
    <w:link w:val="AklamaKonusu"/>
    <w:uiPriority w:val="99"/>
    <w:semiHidden/>
    <w:rsid w:val="00A93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3990">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0661809">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678046830">
      <w:bodyDiv w:val="1"/>
      <w:marLeft w:val="0"/>
      <w:marRight w:val="0"/>
      <w:marTop w:val="0"/>
      <w:marBottom w:val="0"/>
      <w:divBdr>
        <w:top w:val="none" w:sz="0" w:space="0" w:color="auto"/>
        <w:left w:val="none" w:sz="0" w:space="0" w:color="auto"/>
        <w:bottom w:val="none" w:sz="0" w:space="0" w:color="auto"/>
        <w:right w:val="none" w:sz="0" w:space="0" w:color="auto"/>
      </w:divBdr>
    </w:div>
    <w:div w:id="734738795">
      <w:bodyDiv w:val="1"/>
      <w:marLeft w:val="0"/>
      <w:marRight w:val="0"/>
      <w:marTop w:val="0"/>
      <w:marBottom w:val="0"/>
      <w:divBdr>
        <w:top w:val="none" w:sz="0" w:space="0" w:color="auto"/>
        <w:left w:val="none" w:sz="0" w:space="0" w:color="auto"/>
        <w:bottom w:val="none" w:sz="0" w:space="0" w:color="auto"/>
        <w:right w:val="none" w:sz="0" w:space="0" w:color="auto"/>
      </w:divBdr>
    </w:div>
    <w:div w:id="744378739">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0171201">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218739721">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63605537">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94630861">
      <w:bodyDiv w:val="1"/>
      <w:marLeft w:val="0"/>
      <w:marRight w:val="0"/>
      <w:marTop w:val="0"/>
      <w:marBottom w:val="0"/>
      <w:divBdr>
        <w:top w:val="none" w:sz="0" w:space="0" w:color="auto"/>
        <w:left w:val="none" w:sz="0" w:space="0" w:color="auto"/>
        <w:bottom w:val="none" w:sz="0" w:space="0" w:color="auto"/>
        <w:right w:val="none" w:sz="0" w:space="0" w:color="auto"/>
      </w:divBdr>
    </w:div>
    <w:div w:id="1654210956">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21710837">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09204825">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68315623">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178FA-399E-4459-9C6C-D7BF2DF6FFCF}">
  <ds:schemaRefs>
    <ds:schemaRef ds:uri="http://schemas.openxmlformats.org/officeDocument/2006/bibliography"/>
  </ds:schemaRefs>
</ds:datastoreItem>
</file>

<file path=customXml/itemProps2.xml><?xml version="1.0" encoding="utf-8"?>
<ds:datastoreItem xmlns:ds="http://schemas.openxmlformats.org/officeDocument/2006/customXml" ds:itemID="{05C3A8D0-D1D5-4D43-878F-86E3917C874E}">
  <ds:schemaRefs>
    <ds:schemaRef ds:uri="http://schemas.microsoft.com/sharepoint/v3/contenttype/forms"/>
  </ds:schemaRefs>
</ds:datastoreItem>
</file>

<file path=customXml/itemProps3.xml><?xml version="1.0" encoding="utf-8"?>
<ds:datastoreItem xmlns:ds="http://schemas.openxmlformats.org/officeDocument/2006/customXml" ds:itemID="{ADB89BEC-19D6-46E9-8782-43E34E0E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1832</Words>
  <Characters>10446</Characters>
  <Application>Microsoft Office Word</Application>
  <DocSecurity>4</DocSecurity>
  <Lines>87</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2024-07-16T06:53:00Z</dcterms:created>
  <dcterms:modified xsi:type="dcterms:W3CDTF">2024-07-16T06:53:00Z</dcterms:modified>
</cp:coreProperties>
</file>